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6C9B" w14:textId="77777777" w:rsidR="000F4343" w:rsidRPr="004E6D75" w:rsidRDefault="00F72367" w:rsidP="00FC0066">
      <w:pPr>
        <w:rPr>
          <w:rFonts w:cs="Arial"/>
          <w:b/>
          <w:sz w:val="28"/>
          <w:szCs w:val="28"/>
        </w:rPr>
      </w:pPr>
      <w:r w:rsidRPr="004E6D75">
        <w:rPr>
          <w:rFonts w:cs="Arial"/>
          <w:b/>
          <w:sz w:val="28"/>
          <w:szCs w:val="28"/>
        </w:rPr>
        <w:t>Algemeen</w:t>
      </w:r>
    </w:p>
    <w:p w14:paraId="1C8A5E03" w14:textId="77777777" w:rsidR="000F4343" w:rsidRPr="000F4343" w:rsidRDefault="000F4343" w:rsidP="00FC0066">
      <w:pPr>
        <w:rPr>
          <w:rFonts w:cs="Arial"/>
        </w:rPr>
      </w:pPr>
    </w:p>
    <w:p w14:paraId="03455B8E" w14:textId="77777777" w:rsidR="001077E0" w:rsidRPr="00F873EA" w:rsidRDefault="00381733" w:rsidP="00FC0066">
      <w:pPr>
        <w:rPr>
          <w:rFonts w:cs="Arial"/>
          <w:b/>
        </w:rPr>
      </w:pPr>
      <w:r>
        <w:rPr>
          <w:rFonts w:cs="Arial"/>
          <w:b/>
        </w:rPr>
        <w:t>Artikel</w:t>
      </w:r>
      <w:r w:rsidR="001077E0" w:rsidRPr="00064D0C">
        <w:rPr>
          <w:rFonts w:cs="Arial"/>
          <w:b/>
        </w:rPr>
        <w:t xml:space="preserve"> 1</w:t>
      </w:r>
      <w:r w:rsidR="00453D2E" w:rsidRPr="00064D0C">
        <w:rPr>
          <w:rFonts w:cs="Arial"/>
          <w:b/>
        </w:rPr>
        <w:t xml:space="preserve"> Begrippen</w:t>
      </w:r>
    </w:p>
    <w:p w14:paraId="16D60E7C" w14:textId="68AD9E23" w:rsidR="00C03F45" w:rsidRDefault="00C03F45" w:rsidP="002A47BF">
      <w:pPr>
        <w:pStyle w:val="Lijstalinea"/>
        <w:numPr>
          <w:ilvl w:val="0"/>
          <w:numId w:val="22"/>
        </w:numPr>
        <w:spacing w:after="200"/>
        <w:rPr>
          <w:rFonts w:cs="Arial"/>
        </w:rPr>
      </w:pPr>
      <w:r>
        <w:rPr>
          <w:rFonts w:cs="Arial"/>
        </w:rPr>
        <w:t>aanvraag: het verzoek aan het bestuur een besluit te nemen;</w:t>
      </w:r>
      <w:r w:rsidR="00135751">
        <w:rPr>
          <w:rFonts w:cs="Arial"/>
        </w:rPr>
        <w:t xml:space="preserve"> </w:t>
      </w:r>
    </w:p>
    <w:p w14:paraId="2CF671DC" w14:textId="473F7663" w:rsidR="00F873EA" w:rsidRPr="00F873EA" w:rsidRDefault="00F873EA" w:rsidP="002A47BF">
      <w:pPr>
        <w:pStyle w:val="Lijstalinea"/>
        <w:numPr>
          <w:ilvl w:val="0"/>
          <w:numId w:val="22"/>
        </w:numPr>
        <w:spacing w:after="200"/>
        <w:rPr>
          <w:rFonts w:cs="Arial"/>
        </w:rPr>
      </w:pPr>
      <w:r w:rsidRPr="00F873EA">
        <w:rPr>
          <w:rFonts w:cs="Arial"/>
        </w:rPr>
        <w:t xml:space="preserve">aanvrager: </w:t>
      </w:r>
      <w:r w:rsidR="00EB4750">
        <w:rPr>
          <w:rFonts w:cs="Arial"/>
        </w:rPr>
        <w:t>de persoon</w:t>
      </w:r>
      <w:r w:rsidRPr="00F873EA">
        <w:rPr>
          <w:rFonts w:cs="Arial"/>
        </w:rPr>
        <w:t xml:space="preserve"> </w:t>
      </w:r>
      <w:r w:rsidR="00C03F45">
        <w:rPr>
          <w:rFonts w:cs="Arial"/>
        </w:rPr>
        <w:t>op wie de aanvraag betrekking heeft</w:t>
      </w:r>
      <w:r w:rsidRPr="00F873EA">
        <w:rPr>
          <w:rFonts w:cs="Arial"/>
        </w:rPr>
        <w:t>;</w:t>
      </w:r>
      <w:r w:rsidR="00135751">
        <w:rPr>
          <w:rFonts w:cs="Arial"/>
        </w:rPr>
        <w:t xml:space="preserve"> </w:t>
      </w:r>
    </w:p>
    <w:p w14:paraId="057AC1FE" w14:textId="77777777" w:rsidR="00F873EA" w:rsidRPr="00F873EA" w:rsidRDefault="00F873EA" w:rsidP="002A47BF">
      <w:pPr>
        <w:pStyle w:val="Lijstalinea"/>
        <w:numPr>
          <w:ilvl w:val="0"/>
          <w:numId w:val="22"/>
        </w:numPr>
        <w:spacing w:after="200"/>
        <w:rPr>
          <w:rFonts w:cs="Arial"/>
        </w:rPr>
      </w:pPr>
      <w:r w:rsidRPr="00F873EA">
        <w:rPr>
          <w:rFonts w:cs="Arial"/>
        </w:rPr>
        <w:t>belanghebbende: degene wiens belang rechtstreeks bij een besluit is betrokken, belanghebbend is in elk geval de aanvrager;</w:t>
      </w:r>
      <w:r w:rsidR="00476FE2">
        <w:rPr>
          <w:rFonts w:cs="Arial"/>
        </w:rPr>
        <w:t xml:space="preserve"> </w:t>
      </w:r>
    </w:p>
    <w:p w14:paraId="5170E22C" w14:textId="67988D50" w:rsidR="00F873EA" w:rsidRPr="00F873EA" w:rsidRDefault="00F873EA" w:rsidP="002A47BF">
      <w:pPr>
        <w:pStyle w:val="Lijstalinea"/>
        <w:numPr>
          <w:ilvl w:val="0"/>
          <w:numId w:val="22"/>
        </w:numPr>
        <w:spacing w:after="200"/>
        <w:rPr>
          <w:rFonts w:cs="Arial"/>
        </w:rPr>
      </w:pPr>
      <w:r w:rsidRPr="00F873EA">
        <w:rPr>
          <w:rFonts w:cs="Arial"/>
        </w:rPr>
        <w:t>bestuur: het bestuur van de stichting;</w:t>
      </w:r>
      <w:r w:rsidR="00135751">
        <w:rPr>
          <w:rFonts w:cs="Arial"/>
        </w:rPr>
        <w:t xml:space="preserve"> </w:t>
      </w:r>
    </w:p>
    <w:p w14:paraId="72A194F6" w14:textId="627225C7" w:rsidR="00F873EA" w:rsidRDefault="00F873EA" w:rsidP="002A47BF">
      <w:pPr>
        <w:pStyle w:val="Lijstalinea"/>
        <w:numPr>
          <w:ilvl w:val="0"/>
          <w:numId w:val="22"/>
        </w:numPr>
        <w:spacing w:after="200"/>
        <w:rPr>
          <w:rFonts w:cs="Arial"/>
        </w:rPr>
      </w:pPr>
      <w:r w:rsidRPr="00F873EA">
        <w:rPr>
          <w:rFonts w:cs="Arial"/>
        </w:rPr>
        <w:t xml:space="preserve">besluit: een besluit van het bestuur inzake het verstrekken van een </w:t>
      </w:r>
      <w:r w:rsidR="00845784">
        <w:rPr>
          <w:rFonts w:cs="Arial"/>
        </w:rPr>
        <w:t xml:space="preserve">financiële </w:t>
      </w:r>
      <w:r w:rsidRPr="00F873EA">
        <w:rPr>
          <w:rFonts w:cs="Arial"/>
        </w:rPr>
        <w:t>bijdrage</w:t>
      </w:r>
      <w:r w:rsidR="005E01A5">
        <w:rPr>
          <w:rFonts w:cs="Arial"/>
        </w:rPr>
        <w:t xml:space="preserve"> als bedoeld in artikel 2 van de statuten</w:t>
      </w:r>
      <w:r w:rsidRPr="00F873EA">
        <w:rPr>
          <w:rFonts w:cs="Arial"/>
        </w:rPr>
        <w:t>;</w:t>
      </w:r>
      <w:r w:rsidR="00135751">
        <w:rPr>
          <w:rFonts w:cs="Arial"/>
        </w:rPr>
        <w:t xml:space="preserve"> </w:t>
      </w:r>
    </w:p>
    <w:p w14:paraId="3BDC9F8C" w14:textId="77777777" w:rsidR="004C494D" w:rsidRDefault="004C494D" w:rsidP="002A47BF">
      <w:pPr>
        <w:pStyle w:val="Lijstalinea"/>
        <w:numPr>
          <w:ilvl w:val="0"/>
          <w:numId w:val="22"/>
        </w:numPr>
        <w:spacing w:after="200"/>
        <w:rPr>
          <w:rFonts w:cs="Arial"/>
        </w:rPr>
      </w:pPr>
      <w:r w:rsidRPr="00924734">
        <w:rPr>
          <w:rFonts w:cs="Arial"/>
        </w:rPr>
        <w:t xml:space="preserve">bezwaar: het verzoek aan het bestuur een besluit op bezwaar te nemen; </w:t>
      </w:r>
    </w:p>
    <w:p w14:paraId="19E19335" w14:textId="77777777" w:rsidR="007429CC" w:rsidRPr="00CF6670" w:rsidRDefault="007429CC" w:rsidP="002A47BF">
      <w:pPr>
        <w:pStyle w:val="Lijstalinea"/>
        <w:numPr>
          <w:ilvl w:val="0"/>
          <w:numId w:val="22"/>
        </w:numPr>
        <w:spacing w:after="200"/>
        <w:rPr>
          <w:rFonts w:cs="Arial"/>
        </w:rPr>
      </w:pPr>
      <w:r w:rsidRPr="00CF6670">
        <w:rPr>
          <w:rFonts w:cs="Arial"/>
        </w:rPr>
        <w:t xml:space="preserve">indiener: degene die een aanvraag of een bezwaar indient; </w:t>
      </w:r>
    </w:p>
    <w:p w14:paraId="267B7FD0" w14:textId="313C4DCC" w:rsidR="002C2C97" w:rsidRPr="006A15A2" w:rsidRDefault="002C2C97" w:rsidP="002C2C97">
      <w:pPr>
        <w:pStyle w:val="Lijstalinea"/>
        <w:numPr>
          <w:ilvl w:val="0"/>
          <w:numId w:val="22"/>
        </w:numPr>
        <w:spacing w:after="200"/>
        <w:rPr>
          <w:rFonts w:cs="Arial"/>
        </w:rPr>
      </w:pPr>
      <w:r>
        <w:rPr>
          <w:rFonts w:cs="Arial"/>
        </w:rPr>
        <w:t xml:space="preserve">maatwerk: beslissingen van het bestuur die afwijken van het bepaalde in dit reglement; </w:t>
      </w:r>
    </w:p>
    <w:p w14:paraId="7DD90775" w14:textId="50203CD3" w:rsidR="00924734" w:rsidRPr="006F41CD" w:rsidRDefault="00924734" w:rsidP="002A47BF">
      <w:pPr>
        <w:pStyle w:val="Lijstalinea"/>
        <w:numPr>
          <w:ilvl w:val="0"/>
          <w:numId w:val="22"/>
        </w:numPr>
        <w:spacing w:after="200"/>
        <w:rPr>
          <w:rFonts w:cs="Arial"/>
        </w:rPr>
      </w:pPr>
      <w:r>
        <w:rPr>
          <w:rFonts w:cs="Arial"/>
        </w:rPr>
        <w:t xml:space="preserve">plafond: de beschikbare financiële ruimte voor financiële bijdragen, jaarlijks door het bestuur </w:t>
      </w:r>
      <w:r w:rsidRPr="006F41CD">
        <w:rPr>
          <w:rFonts w:cs="Arial"/>
        </w:rPr>
        <w:t>vast te stellen;</w:t>
      </w:r>
      <w:r w:rsidR="00135751" w:rsidRPr="006F41CD">
        <w:rPr>
          <w:rFonts w:cs="Arial"/>
        </w:rPr>
        <w:t xml:space="preserve"> </w:t>
      </w:r>
    </w:p>
    <w:p w14:paraId="09FFFDFB" w14:textId="7FCA5C51" w:rsidR="00F873EA" w:rsidRPr="006F41CD" w:rsidRDefault="00F873EA" w:rsidP="002A47BF">
      <w:pPr>
        <w:pStyle w:val="Lijstalinea"/>
        <w:numPr>
          <w:ilvl w:val="0"/>
          <w:numId w:val="22"/>
        </w:numPr>
        <w:spacing w:after="200"/>
        <w:rPr>
          <w:rFonts w:cs="Arial"/>
        </w:rPr>
      </w:pPr>
      <w:r w:rsidRPr="006F41CD">
        <w:rPr>
          <w:rFonts w:cs="Arial"/>
        </w:rPr>
        <w:t>statuten: de statuten van de stichting;</w:t>
      </w:r>
      <w:r w:rsidR="00135751" w:rsidRPr="006F41CD">
        <w:rPr>
          <w:rFonts w:cs="Arial"/>
        </w:rPr>
        <w:t xml:space="preserve"> </w:t>
      </w:r>
    </w:p>
    <w:p w14:paraId="07CD2F4C" w14:textId="43F16796" w:rsidR="00492558" w:rsidRPr="006F41CD" w:rsidRDefault="00F873EA" w:rsidP="00FC0066">
      <w:pPr>
        <w:pStyle w:val="Lijstalinea"/>
        <w:numPr>
          <w:ilvl w:val="0"/>
          <w:numId w:val="22"/>
        </w:numPr>
        <w:spacing w:after="200"/>
        <w:rPr>
          <w:rFonts w:cs="Arial"/>
        </w:rPr>
      </w:pPr>
      <w:r w:rsidRPr="006F41CD">
        <w:rPr>
          <w:rFonts w:cs="Arial"/>
        </w:rPr>
        <w:t>stichting: Stichting Provinciaal Groninger Studiefonds</w:t>
      </w:r>
      <w:r w:rsidR="002C2C97" w:rsidRPr="006F41CD">
        <w:rPr>
          <w:rFonts w:cs="Arial"/>
        </w:rPr>
        <w:t xml:space="preserve">. </w:t>
      </w:r>
    </w:p>
    <w:p w14:paraId="28F98EBC" w14:textId="099C5CB1" w:rsidR="004407CA" w:rsidRPr="006F41CD" w:rsidRDefault="004407CA" w:rsidP="004407CA">
      <w:pPr>
        <w:spacing w:after="200"/>
        <w:rPr>
          <w:rFonts w:cs="Arial"/>
          <w:b/>
          <w:bCs/>
        </w:rPr>
      </w:pPr>
      <w:r w:rsidRPr="006F41CD">
        <w:rPr>
          <w:rFonts w:cs="Arial"/>
          <w:b/>
          <w:bCs/>
        </w:rPr>
        <w:t xml:space="preserve">Artikel 2 Doel </w:t>
      </w:r>
      <w:r w:rsidRPr="006F41CD">
        <w:rPr>
          <w:rFonts w:cs="Arial"/>
          <w:b/>
          <w:bCs/>
        </w:rPr>
        <w:br/>
      </w:r>
      <w:r w:rsidRPr="006F41CD">
        <w:rPr>
          <w:rFonts w:cs="Arial"/>
        </w:rPr>
        <w:t>Het Provinciaal Studiefonds</w:t>
      </w:r>
      <w:r w:rsidR="002B2023" w:rsidRPr="006F41CD">
        <w:rPr>
          <w:rFonts w:cs="Arial"/>
        </w:rPr>
        <w:t xml:space="preserve"> heeft tot doel het financieel ondersteunen van inwoners die onvoldoende middelen hebben om reis- </w:t>
      </w:r>
      <w:r w:rsidR="00537FDF" w:rsidRPr="006F41CD">
        <w:rPr>
          <w:rFonts w:cs="Arial"/>
        </w:rPr>
        <w:t>en/</w:t>
      </w:r>
      <w:r w:rsidR="002B2023" w:rsidRPr="006F41CD">
        <w:rPr>
          <w:rFonts w:cs="Arial"/>
        </w:rPr>
        <w:t>of studiekosten van onderwijs te bekostigen en die</w:t>
      </w:r>
      <w:r w:rsidR="00CD30EB" w:rsidRPr="006F41CD">
        <w:rPr>
          <w:rFonts w:cs="Arial"/>
        </w:rPr>
        <w:t xml:space="preserve"> hiervoor</w:t>
      </w:r>
      <w:r w:rsidR="002B2023" w:rsidRPr="006F41CD">
        <w:rPr>
          <w:rFonts w:cs="Arial"/>
        </w:rPr>
        <w:t xml:space="preserve"> geen recht hebben op andere tegemoetkomingen. </w:t>
      </w:r>
    </w:p>
    <w:p w14:paraId="0FBA9292" w14:textId="37EF6E1C" w:rsidR="006A15A2" w:rsidRPr="006F41CD" w:rsidRDefault="006A15A2" w:rsidP="006A15A2">
      <w:pPr>
        <w:rPr>
          <w:rFonts w:cs="Arial"/>
          <w:b/>
        </w:rPr>
      </w:pPr>
      <w:r w:rsidRPr="006F41CD">
        <w:rPr>
          <w:rFonts w:cs="Arial"/>
          <w:b/>
        </w:rPr>
        <w:t xml:space="preserve">Artikel </w:t>
      </w:r>
      <w:r w:rsidR="004407CA" w:rsidRPr="006F41CD">
        <w:rPr>
          <w:rFonts w:cs="Arial"/>
          <w:b/>
        </w:rPr>
        <w:t>3</w:t>
      </w:r>
      <w:r w:rsidRPr="006F41CD">
        <w:rPr>
          <w:rFonts w:cs="Arial"/>
          <w:b/>
        </w:rPr>
        <w:t xml:space="preserve"> Geldigheid reglement </w:t>
      </w:r>
    </w:p>
    <w:p w14:paraId="0395953A" w14:textId="77777777" w:rsidR="00E2038A" w:rsidRPr="006F41CD" w:rsidRDefault="006A15A2" w:rsidP="005321C0">
      <w:pPr>
        <w:rPr>
          <w:rFonts w:cs="Arial"/>
        </w:rPr>
      </w:pPr>
      <w:r w:rsidRPr="006F41CD">
        <w:rPr>
          <w:rFonts w:cs="Arial"/>
        </w:rPr>
        <w:t xml:space="preserve">Dit reglement </w:t>
      </w:r>
      <w:r w:rsidR="00E2038A" w:rsidRPr="006F41CD">
        <w:rPr>
          <w:rFonts w:cs="Arial"/>
        </w:rPr>
        <w:t>geldt</w:t>
      </w:r>
      <w:r w:rsidRPr="006F41CD">
        <w:rPr>
          <w:rFonts w:cs="Arial"/>
        </w:rPr>
        <w:t xml:space="preserve"> voor onbepaalde tijd. </w:t>
      </w:r>
    </w:p>
    <w:p w14:paraId="1C8A8FAA" w14:textId="77777777" w:rsidR="006A15A2" w:rsidRPr="006F41CD" w:rsidRDefault="006A15A2" w:rsidP="00FC0066">
      <w:pPr>
        <w:rPr>
          <w:rFonts w:cs="Arial"/>
          <w:b/>
        </w:rPr>
      </w:pPr>
    </w:p>
    <w:p w14:paraId="0AB62C13" w14:textId="356B8A9B" w:rsidR="000F4343" w:rsidRPr="006F41CD" w:rsidRDefault="00381733" w:rsidP="00FC0066">
      <w:pPr>
        <w:rPr>
          <w:rFonts w:cs="Arial"/>
          <w:b/>
        </w:rPr>
      </w:pPr>
      <w:r w:rsidRPr="006F41CD">
        <w:rPr>
          <w:rFonts w:cs="Arial"/>
          <w:b/>
        </w:rPr>
        <w:t>Artikel</w:t>
      </w:r>
      <w:r w:rsidR="006A15A2" w:rsidRPr="006F41CD">
        <w:rPr>
          <w:rFonts w:cs="Arial"/>
          <w:b/>
        </w:rPr>
        <w:t xml:space="preserve"> </w:t>
      </w:r>
      <w:r w:rsidR="004407CA" w:rsidRPr="006F41CD">
        <w:rPr>
          <w:rFonts w:cs="Arial"/>
          <w:b/>
        </w:rPr>
        <w:t>4</w:t>
      </w:r>
      <w:r w:rsidR="000F4343" w:rsidRPr="006F41CD">
        <w:rPr>
          <w:rFonts w:cs="Arial"/>
          <w:b/>
        </w:rPr>
        <w:t xml:space="preserve"> Uitvoering reglement</w:t>
      </w:r>
    </w:p>
    <w:p w14:paraId="09C59B0A" w14:textId="77777777" w:rsidR="000F4343" w:rsidRPr="006F41CD" w:rsidRDefault="000F4343" w:rsidP="002A47BF">
      <w:pPr>
        <w:pStyle w:val="Lijstalinea"/>
        <w:numPr>
          <w:ilvl w:val="0"/>
          <w:numId w:val="23"/>
        </w:numPr>
        <w:rPr>
          <w:rFonts w:cs="Arial"/>
        </w:rPr>
      </w:pPr>
      <w:r w:rsidRPr="006F41CD">
        <w:rPr>
          <w:rFonts w:cs="Arial"/>
        </w:rPr>
        <w:t xml:space="preserve">Het bestuur </w:t>
      </w:r>
      <w:r w:rsidR="00E548E3" w:rsidRPr="006F41CD">
        <w:rPr>
          <w:rFonts w:cs="Arial"/>
        </w:rPr>
        <w:t>draagt zorg</w:t>
      </w:r>
      <w:r w:rsidRPr="006F41CD">
        <w:rPr>
          <w:rFonts w:cs="Arial"/>
        </w:rPr>
        <w:t xml:space="preserve"> voor </w:t>
      </w:r>
      <w:r w:rsidR="00D30F35" w:rsidRPr="006F41CD">
        <w:rPr>
          <w:rFonts w:cs="Arial"/>
        </w:rPr>
        <w:t xml:space="preserve">het voldoen </w:t>
      </w:r>
      <w:r w:rsidR="00EA0D5A" w:rsidRPr="006F41CD">
        <w:rPr>
          <w:rFonts w:cs="Arial"/>
        </w:rPr>
        <w:t>aan</w:t>
      </w:r>
      <w:r w:rsidR="00D30F35" w:rsidRPr="006F41CD">
        <w:rPr>
          <w:rFonts w:cs="Arial"/>
        </w:rPr>
        <w:t xml:space="preserve"> de bepalingen in de statuten en voor de </w:t>
      </w:r>
      <w:r w:rsidRPr="006F41CD">
        <w:rPr>
          <w:rFonts w:cs="Arial"/>
        </w:rPr>
        <w:t xml:space="preserve">uitvoering van dit reglement, al dan niet via derden. </w:t>
      </w:r>
    </w:p>
    <w:p w14:paraId="7CD982B4" w14:textId="3E5CF8F9" w:rsidR="00713593" w:rsidRPr="006F41CD" w:rsidRDefault="00713593" w:rsidP="002A47BF">
      <w:pPr>
        <w:pStyle w:val="Lijstalinea"/>
        <w:numPr>
          <w:ilvl w:val="0"/>
          <w:numId w:val="23"/>
        </w:numPr>
        <w:rPr>
          <w:rFonts w:cs="Arial"/>
        </w:rPr>
      </w:pPr>
      <w:r w:rsidRPr="006F41CD">
        <w:rPr>
          <w:rFonts w:cs="Arial"/>
        </w:rPr>
        <w:t>Het b</w:t>
      </w:r>
      <w:r w:rsidR="006F61A1" w:rsidRPr="006F41CD">
        <w:rPr>
          <w:rFonts w:cs="Arial"/>
        </w:rPr>
        <w:t xml:space="preserve">estuur vergadert jaarlijks </w:t>
      </w:r>
      <w:r w:rsidR="00E00A76" w:rsidRPr="006F41CD">
        <w:rPr>
          <w:rFonts w:cs="Arial"/>
        </w:rPr>
        <w:t>eenmaal</w:t>
      </w:r>
      <w:r w:rsidRPr="006F41CD">
        <w:rPr>
          <w:rFonts w:cs="Arial"/>
        </w:rPr>
        <w:t xml:space="preserve"> of vaker. </w:t>
      </w:r>
    </w:p>
    <w:p w14:paraId="3F783CCF" w14:textId="12FE4517" w:rsidR="007C17E9" w:rsidRPr="006F41CD" w:rsidRDefault="000F4343" w:rsidP="00FC0066">
      <w:pPr>
        <w:pStyle w:val="Lijstalinea"/>
        <w:numPr>
          <w:ilvl w:val="0"/>
          <w:numId w:val="23"/>
        </w:numPr>
        <w:spacing w:before="100" w:beforeAutospacing="1" w:after="100" w:afterAutospacing="1"/>
        <w:rPr>
          <w:rFonts w:cs="Arial"/>
          <w:lang w:eastAsia="nl-NL"/>
        </w:rPr>
      </w:pPr>
      <w:r w:rsidRPr="006F41CD">
        <w:rPr>
          <w:rFonts w:cs="Arial"/>
          <w:lang w:eastAsia="nl-NL"/>
        </w:rPr>
        <w:t xml:space="preserve">Het bestuur is bevoegd om in onvoorziene gevallen </w:t>
      </w:r>
      <w:r w:rsidR="002B792A" w:rsidRPr="006F41CD">
        <w:rPr>
          <w:rFonts w:cs="Arial"/>
          <w:lang w:eastAsia="nl-NL"/>
        </w:rPr>
        <w:t xml:space="preserve">maatwerk toe te passen, </w:t>
      </w:r>
      <w:r w:rsidR="009312B9" w:rsidRPr="006F41CD">
        <w:rPr>
          <w:rFonts w:cs="Arial"/>
          <w:lang w:eastAsia="nl-NL"/>
        </w:rPr>
        <w:t>m</w:t>
      </w:r>
      <w:r w:rsidRPr="006F41CD">
        <w:rPr>
          <w:rFonts w:cs="Arial"/>
          <w:lang w:eastAsia="nl-NL"/>
        </w:rPr>
        <w:t>its daarbij niet in strijd wordt gehandeld met de statuten.</w:t>
      </w:r>
      <w:r w:rsidR="005E4792" w:rsidRPr="006F41CD">
        <w:rPr>
          <w:rFonts w:cs="Arial"/>
          <w:lang w:eastAsia="nl-NL"/>
        </w:rPr>
        <w:t xml:space="preserve"> </w:t>
      </w:r>
    </w:p>
    <w:p w14:paraId="02C1B023" w14:textId="1B0D48CB" w:rsidR="002743F8" w:rsidRPr="006F41CD" w:rsidRDefault="003E3780" w:rsidP="002743F8">
      <w:pPr>
        <w:rPr>
          <w:rFonts w:cs="Arial"/>
          <w:b/>
        </w:rPr>
      </w:pPr>
      <w:r w:rsidRPr="006F41CD">
        <w:rPr>
          <w:rFonts w:cs="Arial"/>
          <w:b/>
        </w:rPr>
        <w:t xml:space="preserve">Artikel </w:t>
      </w:r>
      <w:r w:rsidR="004407CA" w:rsidRPr="006F41CD">
        <w:rPr>
          <w:rFonts w:cs="Arial"/>
          <w:b/>
        </w:rPr>
        <w:t>5</w:t>
      </w:r>
      <w:r w:rsidR="002743F8" w:rsidRPr="006F41CD">
        <w:rPr>
          <w:rFonts w:cs="Arial"/>
          <w:b/>
        </w:rPr>
        <w:t xml:space="preserve"> Aanvragen</w:t>
      </w:r>
    </w:p>
    <w:p w14:paraId="5B8EE782" w14:textId="77777777" w:rsidR="002743F8" w:rsidRPr="006F41CD" w:rsidRDefault="002743F8" w:rsidP="002743F8">
      <w:pPr>
        <w:pStyle w:val="Lijstalinea"/>
        <w:numPr>
          <w:ilvl w:val="0"/>
          <w:numId w:val="30"/>
        </w:numPr>
        <w:rPr>
          <w:rFonts w:cs="Arial"/>
        </w:rPr>
      </w:pPr>
      <w:r w:rsidRPr="006F41CD">
        <w:rPr>
          <w:rFonts w:cs="Arial"/>
        </w:rPr>
        <w:t xml:space="preserve">Aanvragen </w:t>
      </w:r>
      <w:r w:rsidR="00E02D02" w:rsidRPr="006F41CD">
        <w:rPr>
          <w:rFonts w:cs="Arial"/>
        </w:rPr>
        <w:t xml:space="preserve">hebben betrekking op een studiejaar. Aanvragen </w:t>
      </w:r>
      <w:r w:rsidRPr="006F41CD">
        <w:rPr>
          <w:rFonts w:cs="Arial"/>
        </w:rPr>
        <w:t xml:space="preserve">worden ingediend </w:t>
      </w:r>
      <w:r w:rsidR="002D72E8" w:rsidRPr="006F41CD">
        <w:rPr>
          <w:rFonts w:cs="Arial"/>
        </w:rPr>
        <w:t xml:space="preserve">vanaf </w:t>
      </w:r>
      <w:r w:rsidR="00F96F26" w:rsidRPr="006F41CD">
        <w:rPr>
          <w:rFonts w:cs="Arial"/>
        </w:rPr>
        <w:t>1 april</w:t>
      </w:r>
      <w:r w:rsidR="002D72E8" w:rsidRPr="006F41CD">
        <w:rPr>
          <w:rFonts w:cs="Arial"/>
        </w:rPr>
        <w:t xml:space="preserve"> </w:t>
      </w:r>
      <w:r w:rsidRPr="006F41CD">
        <w:rPr>
          <w:rFonts w:cs="Arial"/>
        </w:rPr>
        <w:t xml:space="preserve">voorafgaand aan </w:t>
      </w:r>
      <w:r w:rsidR="00835FC9" w:rsidRPr="006F41CD">
        <w:rPr>
          <w:rFonts w:cs="Arial"/>
        </w:rPr>
        <w:t xml:space="preserve">het studiejaar </w:t>
      </w:r>
      <w:r w:rsidR="00F96F26" w:rsidRPr="006F41CD">
        <w:rPr>
          <w:rFonts w:cs="Arial"/>
        </w:rPr>
        <w:t xml:space="preserve">waarop de aanvraag betrekking heeft </w:t>
      </w:r>
      <w:r w:rsidR="00BA7D73" w:rsidRPr="006F41CD">
        <w:rPr>
          <w:rFonts w:cs="Arial"/>
        </w:rPr>
        <w:t xml:space="preserve">tot en met </w:t>
      </w:r>
      <w:r w:rsidR="00B570F7" w:rsidRPr="006F41CD">
        <w:rPr>
          <w:rFonts w:cs="Arial"/>
        </w:rPr>
        <w:t xml:space="preserve">31 augustus in het jaar erna. </w:t>
      </w:r>
    </w:p>
    <w:p w14:paraId="14545A4C" w14:textId="77777777" w:rsidR="002743F8" w:rsidRPr="006F41CD" w:rsidRDefault="002743F8" w:rsidP="002743F8">
      <w:pPr>
        <w:pStyle w:val="Lijstalinea"/>
        <w:numPr>
          <w:ilvl w:val="0"/>
          <w:numId w:val="30"/>
        </w:numPr>
        <w:tabs>
          <w:tab w:val="left" w:pos="0"/>
        </w:tabs>
        <w:rPr>
          <w:rFonts w:eastAsia="Calibri"/>
        </w:rPr>
      </w:pPr>
      <w:r w:rsidRPr="006F41CD">
        <w:rPr>
          <w:rFonts w:eastAsia="Calibri"/>
        </w:rPr>
        <w:t xml:space="preserve">Aanvragen worden op het daartoe bestemde formulier per post of digitaal via het daartoe bestemde online aanvraagformulier ingediend </w:t>
      </w:r>
      <w:r w:rsidR="006A5961" w:rsidRPr="006F41CD">
        <w:rPr>
          <w:rFonts w:eastAsia="Calibri"/>
        </w:rPr>
        <w:t xml:space="preserve">en gaan vergezeld van de </w:t>
      </w:r>
      <w:r w:rsidR="007429CC" w:rsidRPr="006F41CD">
        <w:rPr>
          <w:rFonts w:eastAsia="Calibri"/>
        </w:rPr>
        <w:t>gevraagde</w:t>
      </w:r>
      <w:r w:rsidR="006A5961" w:rsidRPr="006F41CD">
        <w:rPr>
          <w:rFonts w:eastAsia="Calibri"/>
        </w:rPr>
        <w:t xml:space="preserve"> documentatie</w:t>
      </w:r>
      <w:r w:rsidR="007429CC" w:rsidRPr="006F41CD">
        <w:rPr>
          <w:rFonts w:eastAsia="Calibri"/>
        </w:rPr>
        <w:t xml:space="preserve">. </w:t>
      </w:r>
    </w:p>
    <w:p w14:paraId="0318C797" w14:textId="77777777" w:rsidR="007429CC" w:rsidRPr="006F41CD" w:rsidRDefault="00EA6209" w:rsidP="007429CC">
      <w:pPr>
        <w:pStyle w:val="Lijstalinea"/>
        <w:numPr>
          <w:ilvl w:val="0"/>
          <w:numId w:val="30"/>
        </w:numPr>
        <w:rPr>
          <w:rFonts w:cs="Arial"/>
        </w:rPr>
      </w:pPr>
      <w:r w:rsidRPr="006F41CD">
        <w:rPr>
          <w:rFonts w:cs="Arial"/>
        </w:rPr>
        <w:t>Het bestuur</w:t>
      </w:r>
      <w:r w:rsidR="007429CC" w:rsidRPr="006F41CD">
        <w:rPr>
          <w:rFonts w:cs="Arial"/>
        </w:rPr>
        <w:t xml:space="preserve"> stuurt uiterlijk binnen een week na ontvangst van </w:t>
      </w:r>
      <w:r w:rsidR="007B136F" w:rsidRPr="006F41CD">
        <w:rPr>
          <w:rFonts w:cs="Arial"/>
        </w:rPr>
        <w:t>de aanvraag</w:t>
      </w:r>
      <w:r w:rsidR="007429CC" w:rsidRPr="006F41CD">
        <w:rPr>
          <w:rFonts w:cs="Arial"/>
        </w:rPr>
        <w:t xml:space="preserve"> een ontvangstbevestiging naar de indiener.</w:t>
      </w:r>
      <w:r w:rsidR="007B136F" w:rsidRPr="006F41CD">
        <w:rPr>
          <w:rFonts w:cs="Arial"/>
        </w:rPr>
        <w:t xml:space="preserve"> </w:t>
      </w:r>
    </w:p>
    <w:p w14:paraId="68ADA540" w14:textId="4AF8AD6C" w:rsidR="007429CC" w:rsidRPr="006F41CD" w:rsidRDefault="007429CC" w:rsidP="007429CC">
      <w:pPr>
        <w:pStyle w:val="Lijstalinea"/>
        <w:numPr>
          <w:ilvl w:val="0"/>
          <w:numId w:val="30"/>
        </w:numPr>
        <w:rPr>
          <w:rFonts w:cs="Arial"/>
        </w:rPr>
      </w:pPr>
      <w:r w:rsidRPr="006F41CD">
        <w:rPr>
          <w:rFonts w:cs="Arial"/>
        </w:rPr>
        <w:t xml:space="preserve">Als niet is voldaan aan de in </w:t>
      </w:r>
      <w:r w:rsidR="000C1F6A" w:rsidRPr="006F41CD">
        <w:rPr>
          <w:rFonts w:cs="Arial"/>
        </w:rPr>
        <w:t>dit artikel</w:t>
      </w:r>
      <w:r w:rsidRPr="006F41CD">
        <w:rPr>
          <w:rFonts w:cs="Arial"/>
        </w:rPr>
        <w:t xml:space="preserve"> gestelde</w:t>
      </w:r>
      <w:r w:rsidR="003267FA" w:rsidRPr="006F41CD">
        <w:rPr>
          <w:rFonts w:cs="Arial"/>
        </w:rPr>
        <w:t xml:space="preserve"> eisen</w:t>
      </w:r>
      <w:r w:rsidRPr="006F41CD">
        <w:rPr>
          <w:rFonts w:cs="Arial"/>
        </w:rPr>
        <w:t xml:space="preserve">, kan het bestuur </w:t>
      </w:r>
      <w:r w:rsidR="003267FA" w:rsidRPr="006F41CD">
        <w:rPr>
          <w:rFonts w:cs="Arial"/>
        </w:rPr>
        <w:t>de aanvraag niet-ontvankelijk verklaren</w:t>
      </w:r>
      <w:r w:rsidRPr="006F41CD">
        <w:rPr>
          <w:rFonts w:cs="Arial"/>
        </w:rPr>
        <w:t xml:space="preserve">. </w:t>
      </w:r>
      <w:r w:rsidR="00C318E9" w:rsidRPr="006F41CD">
        <w:rPr>
          <w:rFonts w:cs="Arial"/>
        </w:rPr>
        <w:t>Het bestuur stelt de indiener eerst in de gelegenheid om binnen 3 weken alsnog aan de eisen te voldoen. Het bestuur kan deze termijn met 3 weken verlengen.</w:t>
      </w:r>
      <w:r w:rsidR="009E5825" w:rsidRPr="006F41CD">
        <w:rPr>
          <w:rFonts w:cs="Arial"/>
        </w:rPr>
        <w:t xml:space="preserve"> </w:t>
      </w:r>
    </w:p>
    <w:p w14:paraId="68A96756" w14:textId="77777777" w:rsidR="007429CC" w:rsidRPr="006F41CD" w:rsidRDefault="007429CC" w:rsidP="007429CC">
      <w:pPr>
        <w:pStyle w:val="Lijstalinea"/>
        <w:numPr>
          <w:ilvl w:val="0"/>
          <w:numId w:val="30"/>
        </w:numPr>
        <w:rPr>
          <w:rFonts w:cs="Arial"/>
        </w:rPr>
      </w:pPr>
      <w:r w:rsidRPr="006F41CD">
        <w:rPr>
          <w:rFonts w:cs="Arial"/>
        </w:rPr>
        <w:t xml:space="preserve">Het bestuur kan om een schriftelijke toelichting vragen. </w:t>
      </w:r>
    </w:p>
    <w:p w14:paraId="45EE2BFA" w14:textId="77777777" w:rsidR="002743F8" w:rsidRPr="006F41CD" w:rsidRDefault="002743F8" w:rsidP="002743F8">
      <w:pPr>
        <w:tabs>
          <w:tab w:val="left" w:pos="0"/>
        </w:tabs>
        <w:rPr>
          <w:rFonts w:eastAsia="Calibri"/>
        </w:rPr>
      </w:pPr>
    </w:p>
    <w:p w14:paraId="5D19F893" w14:textId="27A97C72" w:rsidR="002743F8" w:rsidRPr="006F41CD" w:rsidRDefault="003E3780" w:rsidP="002743F8">
      <w:pPr>
        <w:tabs>
          <w:tab w:val="left" w:pos="0"/>
        </w:tabs>
        <w:rPr>
          <w:rFonts w:eastAsia="Calibri"/>
          <w:b/>
        </w:rPr>
      </w:pPr>
      <w:r w:rsidRPr="006F41CD">
        <w:rPr>
          <w:rFonts w:eastAsia="Calibri"/>
          <w:b/>
        </w:rPr>
        <w:t xml:space="preserve">Artikel </w:t>
      </w:r>
      <w:r w:rsidR="004407CA" w:rsidRPr="006F41CD">
        <w:rPr>
          <w:rFonts w:eastAsia="Calibri"/>
          <w:b/>
        </w:rPr>
        <w:t>6</w:t>
      </w:r>
      <w:r w:rsidR="002743F8" w:rsidRPr="006F41CD">
        <w:rPr>
          <w:rFonts w:eastAsia="Calibri"/>
          <w:b/>
        </w:rPr>
        <w:t xml:space="preserve"> Besluitvorming</w:t>
      </w:r>
    </w:p>
    <w:p w14:paraId="486208AD" w14:textId="77777777" w:rsidR="002743F8" w:rsidRPr="006F41CD" w:rsidRDefault="002743F8" w:rsidP="002743F8">
      <w:pPr>
        <w:pStyle w:val="Lijstalinea"/>
        <w:numPr>
          <w:ilvl w:val="0"/>
          <w:numId w:val="32"/>
        </w:numPr>
        <w:rPr>
          <w:rFonts w:cs="Arial"/>
        </w:rPr>
      </w:pPr>
      <w:r w:rsidRPr="006F41CD">
        <w:t xml:space="preserve">Het bestuur verricht, voor zover nodig, onderzoek ten behoeve van beoordeling van de aanvraag bij personen en/of instanties </w:t>
      </w:r>
      <w:r w:rsidR="00193236" w:rsidRPr="006F41CD">
        <w:t xml:space="preserve">die het bestuur relevant acht. </w:t>
      </w:r>
    </w:p>
    <w:p w14:paraId="73F3B68D" w14:textId="0AEE518D" w:rsidR="002743F8" w:rsidRPr="006F41CD" w:rsidRDefault="002743F8" w:rsidP="002743F8">
      <w:pPr>
        <w:pStyle w:val="Lijstalinea"/>
        <w:numPr>
          <w:ilvl w:val="0"/>
          <w:numId w:val="32"/>
        </w:numPr>
        <w:rPr>
          <w:rFonts w:cs="Arial"/>
        </w:rPr>
      </w:pPr>
      <w:r w:rsidRPr="006F41CD">
        <w:rPr>
          <w:rFonts w:cs="Arial"/>
        </w:rPr>
        <w:t xml:space="preserve">Het bestuur neemt een besluit op de aanvraag binnen zes weken na ontvangst van de aanvraag, die aan de eisen, genoemd in </w:t>
      </w:r>
      <w:r w:rsidR="003E3780" w:rsidRPr="006F41CD">
        <w:rPr>
          <w:rFonts w:cs="Arial"/>
        </w:rPr>
        <w:t xml:space="preserve">artikel </w:t>
      </w:r>
      <w:r w:rsidR="00E00A76" w:rsidRPr="006F41CD">
        <w:rPr>
          <w:rFonts w:cs="Arial"/>
        </w:rPr>
        <w:t>5</w:t>
      </w:r>
      <w:r w:rsidRPr="006F41CD">
        <w:rPr>
          <w:rFonts w:cs="Arial"/>
        </w:rPr>
        <w:t>, voldoet. Indien nodig, kan het bestuur deze termijn twee keer met twee weken verlengen.</w:t>
      </w:r>
      <w:r w:rsidR="00876C43" w:rsidRPr="006F41CD">
        <w:rPr>
          <w:rFonts w:cs="Arial"/>
        </w:rPr>
        <w:t xml:space="preserve"> </w:t>
      </w:r>
    </w:p>
    <w:p w14:paraId="67AF3A07" w14:textId="77777777" w:rsidR="008D4FEC" w:rsidRPr="006F41CD" w:rsidRDefault="008D4FEC" w:rsidP="008D4FEC">
      <w:pPr>
        <w:pStyle w:val="Lijstalinea"/>
        <w:numPr>
          <w:ilvl w:val="0"/>
          <w:numId w:val="32"/>
        </w:numPr>
        <w:rPr>
          <w:rFonts w:cs="Arial"/>
        </w:rPr>
      </w:pPr>
      <w:r w:rsidRPr="006F41CD">
        <w:rPr>
          <w:rFonts w:cs="Arial"/>
        </w:rPr>
        <w:t xml:space="preserve">Het bestuur deelt het genomen besluit mee aan de indiener van </w:t>
      </w:r>
      <w:r w:rsidR="002C5032" w:rsidRPr="006F41CD">
        <w:rPr>
          <w:rFonts w:cs="Arial"/>
        </w:rPr>
        <w:t>de aanvraag</w:t>
      </w:r>
      <w:r w:rsidRPr="006F41CD">
        <w:rPr>
          <w:rFonts w:cs="Arial"/>
        </w:rPr>
        <w:t xml:space="preserve">. </w:t>
      </w:r>
    </w:p>
    <w:p w14:paraId="485213A8" w14:textId="77777777" w:rsidR="00083C92" w:rsidRPr="006F41CD" w:rsidRDefault="00083C92" w:rsidP="00083C92">
      <w:pPr>
        <w:rPr>
          <w:rFonts w:cs="Arial"/>
        </w:rPr>
      </w:pPr>
    </w:p>
    <w:p w14:paraId="0FC8EA34" w14:textId="2B2C2B09" w:rsidR="00083C92" w:rsidRPr="006F41CD" w:rsidRDefault="003E3780" w:rsidP="00083C92">
      <w:pPr>
        <w:rPr>
          <w:rFonts w:cs="Arial"/>
          <w:b/>
        </w:rPr>
      </w:pPr>
      <w:r w:rsidRPr="006F41CD">
        <w:rPr>
          <w:rFonts w:cs="Arial"/>
          <w:b/>
        </w:rPr>
        <w:t xml:space="preserve">Artikel </w:t>
      </w:r>
      <w:r w:rsidR="004407CA" w:rsidRPr="006F41CD">
        <w:rPr>
          <w:rFonts w:cs="Arial"/>
          <w:b/>
        </w:rPr>
        <w:t>7</w:t>
      </w:r>
      <w:r w:rsidR="00083C92" w:rsidRPr="006F41CD">
        <w:rPr>
          <w:rFonts w:cs="Arial"/>
          <w:b/>
        </w:rPr>
        <w:t xml:space="preserve"> Betaling</w:t>
      </w:r>
    </w:p>
    <w:p w14:paraId="29CD7C06" w14:textId="77777777" w:rsidR="00083C92" w:rsidRPr="006F41CD" w:rsidRDefault="00083C92" w:rsidP="00083C92">
      <w:pPr>
        <w:rPr>
          <w:rFonts w:cs="Arial"/>
        </w:rPr>
      </w:pPr>
      <w:r w:rsidRPr="006F41CD">
        <w:rPr>
          <w:rFonts w:cs="Arial"/>
        </w:rPr>
        <w:t xml:space="preserve">Bijdragen worden </w:t>
      </w:r>
      <w:r w:rsidR="00876E8F" w:rsidRPr="006F41CD">
        <w:rPr>
          <w:rFonts w:cs="Arial"/>
        </w:rPr>
        <w:t>betaald</w:t>
      </w:r>
      <w:r w:rsidR="00001554" w:rsidRPr="006F41CD">
        <w:rPr>
          <w:rFonts w:cs="Arial"/>
        </w:rPr>
        <w:t xml:space="preserve"> </w:t>
      </w:r>
      <w:r w:rsidRPr="006F41CD">
        <w:rPr>
          <w:rFonts w:cs="Arial"/>
        </w:rPr>
        <w:t xml:space="preserve">binnen </w:t>
      </w:r>
      <w:r w:rsidR="00BC0CDA" w:rsidRPr="006F41CD">
        <w:rPr>
          <w:rFonts w:cs="Arial"/>
        </w:rPr>
        <w:t>veertien dagen</w:t>
      </w:r>
      <w:r w:rsidRPr="006F41CD">
        <w:rPr>
          <w:rFonts w:cs="Arial"/>
        </w:rPr>
        <w:t xml:space="preserve"> </w:t>
      </w:r>
      <w:r w:rsidR="00201EBD" w:rsidRPr="006F41CD">
        <w:rPr>
          <w:rFonts w:cs="Arial"/>
        </w:rPr>
        <w:t>na het nemen van een besluit</w:t>
      </w:r>
      <w:r w:rsidR="009F50EA" w:rsidRPr="006F41CD">
        <w:rPr>
          <w:rFonts w:cs="Arial"/>
        </w:rPr>
        <w:t xml:space="preserve">, tenzij het bestuur op dat moment nog geen schoolverklaring heeft ontvangen. </w:t>
      </w:r>
      <w:r w:rsidR="0060201A" w:rsidRPr="006F41CD">
        <w:rPr>
          <w:rFonts w:cs="Arial"/>
        </w:rPr>
        <w:t xml:space="preserve">Bijdragen worden in dat geval </w:t>
      </w:r>
      <w:r w:rsidR="00876E8F" w:rsidRPr="006F41CD">
        <w:rPr>
          <w:rFonts w:cs="Arial"/>
        </w:rPr>
        <w:t>betaald</w:t>
      </w:r>
      <w:r w:rsidR="0060201A" w:rsidRPr="006F41CD">
        <w:rPr>
          <w:rFonts w:cs="Arial"/>
        </w:rPr>
        <w:t xml:space="preserve"> binnen veertien dagen na ontvangst van de schoolverklaring. </w:t>
      </w:r>
      <w:r w:rsidR="004B72A8" w:rsidRPr="006F41CD">
        <w:rPr>
          <w:rFonts w:cs="Arial"/>
        </w:rPr>
        <w:t xml:space="preserve">Het bestuur kan ervoor kiezen om bijdragen rechtstreeks </w:t>
      </w:r>
      <w:r w:rsidR="008424E9" w:rsidRPr="006F41CD">
        <w:rPr>
          <w:rFonts w:cs="Arial"/>
        </w:rPr>
        <w:t>te betalen</w:t>
      </w:r>
      <w:r w:rsidR="004B72A8" w:rsidRPr="006F41CD">
        <w:rPr>
          <w:rFonts w:cs="Arial"/>
        </w:rPr>
        <w:t xml:space="preserve"> aan </w:t>
      </w:r>
      <w:r w:rsidR="00D242D0" w:rsidRPr="006F41CD">
        <w:rPr>
          <w:rFonts w:cs="Arial"/>
        </w:rPr>
        <w:t xml:space="preserve">de instelling of het vervoersbedrijf waar </w:t>
      </w:r>
      <w:r w:rsidR="00BF6937" w:rsidRPr="006F41CD">
        <w:rPr>
          <w:rFonts w:cs="Arial"/>
        </w:rPr>
        <w:t xml:space="preserve">de aanvraag betrekking op heeft. </w:t>
      </w:r>
    </w:p>
    <w:p w14:paraId="4B1BAF52" w14:textId="77777777" w:rsidR="002743F8" w:rsidRPr="006F41CD" w:rsidRDefault="002743F8" w:rsidP="00FC0066">
      <w:pPr>
        <w:rPr>
          <w:rFonts w:cs="Arial"/>
          <w:b/>
        </w:rPr>
      </w:pPr>
    </w:p>
    <w:p w14:paraId="0021BF06" w14:textId="1C5E85B7" w:rsidR="003E3780" w:rsidRPr="006F41CD" w:rsidRDefault="003E3780" w:rsidP="003E3780">
      <w:pPr>
        <w:rPr>
          <w:rFonts w:cs="Arial"/>
          <w:b/>
        </w:rPr>
      </w:pPr>
      <w:r w:rsidRPr="006F41CD">
        <w:rPr>
          <w:rFonts w:cs="Arial"/>
          <w:b/>
        </w:rPr>
        <w:t xml:space="preserve">Artikel </w:t>
      </w:r>
      <w:r w:rsidR="004407CA" w:rsidRPr="006F41CD">
        <w:rPr>
          <w:rFonts w:cs="Arial"/>
          <w:b/>
        </w:rPr>
        <w:t>8</w:t>
      </w:r>
      <w:r w:rsidRPr="006F41CD">
        <w:rPr>
          <w:rFonts w:cs="Arial"/>
          <w:b/>
        </w:rPr>
        <w:t xml:space="preserve"> </w:t>
      </w:r>
      <w:r w:rsidR="00D616B8" w:rsidRPr="006F41CD">
        <w:rPr>
          <w:rFonts w:cs="Arial"/>
          <w:b/>
        </w:rPr>
        <w:t>Plafond</w:t>
      </w:r>
    </w:p>
    <w:p w14:paraId="29AA01AD" w14:textId="19EC891C" w:rsidR="003E3780" w:rsidRPr="006F41CD" w:rsidRDefault="003E3780" w:rsidP="003E3780">
      <w:pPr>
        <w:rPr>
          <w:rFonts w:cs="Arial"/>
        </w:rPr>
      </w:pPr>
      <w:r w:rsidRPr="006F41CD">
        <w:rPr>
          <w:rFonts w:cs="Arial"/>
        </w:rPr>
        <w:t>Het bestuur stelt jaarlijks een plafond vast, gebaseerd op de hoogte van de beschikbare financiële ruimte. Wanneer het plafond bereikt is, kunnen geen aanvragen meer worden ingediend. Het plafond wordt</w:t>
      </w:r>
      <w:r w:rsidR="009F5B16" w:rsidRPr="006F41CD">
        <w:rPr>
          <w:rFonts w:cs="Arial"/>
        </w:rPr>
        <w:t xml:space="preserve"> gepubliceerd op de website </w:t>
      </w:r>
      <w:r w:rsidR="00473609" w:rsidRPr="006F41CD">
        <w:rPr>
          <w:rFonts w:cs="Arial"/>
        </w:rPr>
        <w:t>https://www.provinciegroningen.nl/subsidies/studiefonds/</w:t>
      </w:r>
      <w:r w:rsidRPr="006F41CD">
        <w:rPr>
          <w:rFonts w:cs="Arial"/>
        </w:rPr>
        <w:t xml:space="preserve">. Het bereiken van het plafond wordt op gelijke wijze gepubliceerd. </w:t>
      </w:r>
      <w:r w:rsidR="00C2086D" w:rsidRPr="006F41CD">
        <w:rPr>
          <w:rFonts w:cs="Arial"/>
        </w:rPr>
        <w:t xml:space="preserve">Aanvragen worden behandeld op volgorde van binnenkomst. </w:t>
      </w:r>
    </w:p>
    <w:p w14:paraId="7A0F2209" w14:textId="77777777" w:rsidR="003E3780" w:rsidRPr="006F41CD" w:rsidRDefault="003E3780" w:rsidP="003E3780">
      <w:pPr>
        <w:rPr>
          <w:rFonts w:cs="Arial"/>
        </w:rPr>
      </w:pPr>
    </w:p>
    <w:p w14:paraId="3E701FA9" w14:textId="7BAB8FDD" w:rsidR="00904576" w:rsidRPr="006F41CD" w:rsidRDefault="00904576" w:rsidP="00FC0066">
      <w:pPr>
        <w:rPr>
          <w:rFonts w:cs="Arial"/>
          <w:b/>
        </w:rPr>
      </w:pPr>
      <w:r w:rsidRPr="006F41CD">
        <w:rPr>
          <w:rFonts w:cs="Arial"/>
          <w:b/>
        </w:rPr>
        <w:t xml:space="preserve">Onderstaande artikelen zijn van toepassing op </w:t>
      </w:r>
      <w:r w:rsidR="00F41002">
        <w:rPr>
          <w:rFonts w:cs="Arial"/>
          <w:b/>
        </w:rPr>
        <w:t>twee</w:t>
      </w:r>
      <w:r w:rsidRPr="006F41CD">
        <w:rPr>
          <w:rFonts w:cs="Arial"/>
          <w:b/>
        </w:rPr>
        <w:t xml:space="preserve"> verschillende doelgroepen: </w:t>
      </w:r>
    </w:p>
    <w:p w14:paraId="1375E65A" w14:textId="2FC3B8B4" w:rsidR="00F7628F" w:rsidRPr="006F41CD" w:rsidRDefault="00904576" w:rsidP="007848A1">
      <w:pPr>
        <w:pStyle w:val="Lijstalinea"/>
        <w:numPr>
          <w:ilvl w:val="0"/>
          <w:numId w:val="37"/>
        </w:numPr>
        <w:rPr>
          <w:rFonts w:cs="Arial"/>
          <w:b/>
        </w:rPr>
      </w:pPr>
      <w:r w:rsidRPr="006F41CD">
        <w:rPr>
          <w:rFonts w:cs="Arial"/>
          <w:b/>
        </w:rPr>
        <w:t xml:space="preserve">Artikel </w:t>
      </w:r>
      <w:r w:rsidR="003A6D69" w:rsidRPr="006F41CD">
        <w:rPr>
          <w:rFonts w:cs="Arial"/>
          <w:b/>
        </w:rPr>
        <w:t>9</w:t>
      </w:r>
      <w:r w:rsidRPr="006F41CD">
        <w:rPr>
          <w:rFonts w:cs="Arial"/>
          <w:b/>
        </w:rPr>
        <w:t xml:space="preserve"> en 1</w:t>
      </w:r>
      <w:r w:rsidR="003A6D69" w:rsidRPr="006F41CD">
        <w:rPr>
          <w:rFonts w:cs="Arial"/>
          <w:b/>
        </w:rPr>
        <w:t>0</w:t>
      </w:r>
      <w:r w:rsidRPr="006F41CD">
        <w:rPr>
          <w:rFonts w:cs="Arial"/>
          <w:b/>
        </w:rPr>
        <w:t xml:space="preserve"> zijn s</w:t>
      </w:r>
      <w:r w:rsidR="004E6D75" w:rsidRPr="006F41CD">
        <w:rPr>
          <w:rFonts w:cs="Arial"/>
          <w:b/>
        </w:rPr>
        <w:t xml:space="preserve">pecifieke artikelen voor aanvragen rondom het </w:t>
      </w:r>
      <w:r w:rsidR="000E7309" w:rsidRPr="006F41CD">
        <w:rPr>
          <w:rFonts w:cs="Arial"/>
          <w:b/>
        </w:rPr>
        <w:t>Voortgezet Onderwijs</w:t>
      </w:r>
      <w:r w:rsidR="000835F7" w:rsidRPr="006F41CD">
        <w:rPr>
          <w:rFonts w:cs="Arial"/>
          <w:b/>
        </w:rPr>
        <w:t xml:space="preserve"> – specifieke criteria en bijdragen</w:t>
      </w:r>
    </w:p>
    <w:p w14:paraId="63C48424" w14:textId="5F94C8E1" w:rsidR="00904576" w:rsidRPr="006F41CD" w:rsidRDefault="00904576" w:rsidP="007848A1">
      <w:pPr>
        <w:pStyle w:val="Lijstalinea"/>
        <w:numPr>
          <w:ilvl w:val="0"/>
          <w:numId w:val="37"/>
        </w:numPr>
        <w:rPr>
          <w:rFonts w:cs="Arial"/>
          <w:b/>
        </w:rPr>
      </w:pPr>
      <w:r w:rsidRPr="006F41CD">
        <w:rPr>
          <w:rFonts w:cs="Arial"/>
          <w:b/>
        </w:rPr>
        <w:t>Artikel 1</w:t>
      </w:r>
      <w:r w:rsidR="003A6D69" w:rsidRPr="006F41CD">
        <w:rPr>
          <w:rFonts w:cs="Arial"/>
          <w:b/>
        </w:rPr>
        <w:t>1</w:t>
      </w:r>
      <w:r w:rsidRPr="006F41CD">
        <w:rPr>
          <w:rFonts w:cs="Arial"/>
          <w:b/>
        </w:rPr>
        <w:t xml:space="preserve"> en 1</w:t>
      </w:r>
      <w:r w:rsidR="003A6D69" w:rsidRPr="006F41CD">
        <w:rPr>
          <w:rFonts w:cs="Arial"/>
          <w:b/>
        </w:rPr>
        <w:t>2</w:t>
      </w:r>
      <w:r w:rsidRPr="006F41CD">
        <w:t xml:space="preserve"> </w:t>
      </w:r>
      <w:r w:rsidRPr="006F41CD">
        <w:rPr>
          <w:rFonts w:cs="Arial"/>
          <w:b/>
        </w:rPr>
        <w:t>zijn specifieke artikelen voor aanvragen rondom het Middelbaar Beroepsonderwijs (MBO)</w:t>
      </w:r>
      <w:r w:rsidR="005620BE" w:rsidRPr="006F41CD">
        <w:rPr>
          <w:rFonts w:cs="Arial"/>
          <w:b/>
        </w:rPr>
        <w:t xml:space="preserve"> </w:t>
      </w:r>
      <w:r w:rsidR="00B41203" w:rsidRPr="006F41CD">
        <w:rPr>
          <w:rFonts w:cs="Arial"/>
          <w:b/>
        </w:rPr>
        <w:t>B</w:t>
      </w:r>
      <w:r w:rsidR="005620BE" w:rsidRPr="006F41CD">
        <w:rPr>
          <w:rFonts w:cs="Arial"/>
          <w:b/>
        </w:rPr>
        <w:t xml:space="preserve">eroepsopleidende </w:t>
      </w:r>
      <w:r w:rsidR="00B41203" w:rsidRPr="006F41CD">
        <w:rPr>
          <w:rFonts w:cs="Arial"/>
          <w:b/>
        </w:rPr>
        <w:t>L</w:t>
      </w:r>
      <w:r w:rsidR="005620BE" w:rsidRPr="006F41CD">
        <w:rPr>
          <w:rFonts w:cs="Arial"/>
          <w:b/>
        </w:rPr>
        <w:t>eerweg (BOL)</w:t>
      </w:r>
      <w:r w:rsidRPr="006F41CD">
        <w:rPr>
          <w:rFonts w:cs="Arial"/>
          <w:b/>
        </w:rPr>
        <w:t>, Hoger Beroepsonderwijs (HBO) en Wetenschappelijk Onderwijs (WO) &gt; 30 jaar – specifieke criteria en bijdragen</w:t>
      </w:r>
    </w:p>
    <w:p w14:paraId="1C3F6E30" w14:textId="77777777" w:rsidR="00904576" w:rsidRPr="006F41CD" w:rsidRDefault="00904576" w:rsidP="00904576">
      <w:pPr>
        <w:rPr>
          <w:rFonts w:cs="Arial"/>
          <w:b/>
        </w:rPr>
      </w:pPr>
    </w:p>
    <w:p w14:paraId="364F4DC3" w14:textId="13BCD69F" w:rsidR="00904576" w:rsidRPr="006F41CD" w:rsidRDefault="00904576" w:rsidP="00904576">
      <w:pPr>
        <w:rPr>
          <w:rFonts w:cs="Arial"/>
          <w:b/>
          <w:sz w:val="28"/>
          <w:szCs w:val="28"/>
        </w:rPr>
      </w:pPr>
      <w:r w:rsidRPr="006F41CD">
        <w:rPr>
          <w:rFonts w:cs="Arial"/>
          <w:b/>
          <w:sz w:val="28"/>
          <w:szCs w:val="28"/>
        </w:rPr>
        <w:t xml:space="preserve">Specifieke artikelen voor aanvragen rondom het </w:t>
      </w:r>
      <w:r w:rsidR="003D59E9" w:rsidRPr="006F41CD">
        <w:rPr>
          <w:rFonts w:cs="Arial"/>
          <w:b/>
          <w:sz w:val="28"/>
          <w:szCs w:val="28"/>
        </w:rPr>
        <w:t xml:space="preserve">(Speciaal) </w:t>
      </w:r>
      <w:r w:rsidRPr="006F41CD">
        <w:rPr>
          <w:rFonts w:cs="Arial"/>
          <w:b/>
          <w:sz w:val="28"/>
          <w:szCs w:val="28"/>
        </w:rPr>
        <w:t>Voortgezet Onderwijs – specifieke criteria en bijdragen</w:t>
      </w:r>
    </w:p>
    <w:p w14:paraId="2D12C597" w14:textId="77777777" w:rsidR="00F7628F" w:rsidRPr="00F873EA" w:rsidRDefault="00F7628F" w:rsidP="00FC0066">
      <w:pPr>
        <w:rPr>
          <w:rFonts w:cs="Arial"/>
        </w:rPr>
      </w:pPr>
    </w:p>
    <w:p w14:paraId="443302DA" w14:textId="21F1C397" w:rsidR="00F7628F" w:rsidRPr="008B5C1D" w:rsidRDefault="00381733" w:rsidP="00FC0066">
      <w:pPr>
        <w:rPr>
          <w:rFonts w:cs="Arial"/>
          <w:b/>
        </w:rPr>
      </w:pPr>
      <w:r w:rsidRPr="008B5C1D">
        <w:rPr>
          <w:rFonts w:cs="Arial"/>
          <w:b/>
        </w:rPr>
        <w:t>Artikel</w:t>
      </w:r>
      <w:r w:rsidR="00F72367" w:rsidRPr="008B5C1D">
        <w:rPr>
          <w:rFonts w:cs="Arial"/>
          <w:b/>
        </w:rPr>
        <w:t xml:space="preserve"> </w:t>
      </w:r>
      <w:r w:rsidR="003A6D69">
        <w:rPr>
          <w:rFonts w:cs="Arial"/>
          <w:b/>
        </w:rPr>
        <w:t>9</w:t>
      </w:r>
      <w:r w:rsidR="000E7309" w:rsidRPr="008B5C1D">
        <w:rPr>
          <w:rFonts w:cs="Arial"/>
          <w:b/>
        </w:rPr>
        <w:t xml:space="preserve"> </w:t>
      </w:r>
      <w:r w:rsidR="00F873EA" w:rsidRPr="008B5C1D">
        <w:rPr>
          <w:rFonts w:cs="Arial"/>
          <w:b/>
        </w:rPr>
        <w:t xml:space="preserve">Criteria </w:t>
      </w:r>
    </w:p>
    <w:p w14:paraId="74014C98" w14:textId="77777777" w:rsidR="00F873EA" w:rsidRPr="008B5C1D" w:rsidRDefault="00AB3AA5" w:rsidP="00FC0066">
      <w:pPr>
        <w:rPr>
          <w:rFonts w:cs="Arial"/>
        </w:rPr>
      </w:pPr>
      <w:r w:rsidRPr="008B5C1D">
        <w:rPr>
          <w:rFonts w:cs="Arial"/>
        </w:rPr>
        <w:t>De</w:t>
      </w:r>
      <w:r w:rsidR="00F873EA" w:rsidRPr="008B5C1D">
        <w:rPr>
          <w:rFonts w:cs="Arial"/>
        </w:rPr>
        <w:t xml:space="preserve"> aanvrager: </w:t>
      </w:r>
    </w:p>
    <w:p w14:paraId="70E45688" w14:textId="17C179ED" w:rsidR="009A3862" w:rsidRPr="006F41CD" w:rsidRDefault="009A3862" w:rsidP="002A47BF">
      <w:pPr>
        <w:pStyle w:val="Lijstalinea"/>
        <w:numPr>
          <w:ilvl w:val="0"/>
          <w:numId w:val="24"/>
        </w:numPr>
        <w:rPr>
          <w:rFonts w:cs="Arial"/>
        </w:rPr>
      </w:pPr>
      <w:r w:rsidRPr="006F41CD">
        <w:rPr>
          <w:rFonts w:cs="Arial"/>
        </w:rPr>
        <w:t xml:space="preserve">is jonger dan 18 jaar </w:t>
      </w:r>
      <w:r w:rsidR="003E5C27" w:rsidRPr="006F41CD">
        <w:rPr>
          <w:rFonts w:cs="Arial"/>
        </w:rPr>
        <w:t>in</w:t>
      </w:r>
      <w:r w:rsidR="00FE55C9" w:rsidRPr="006F41CD">
        <w:rPr>
          <w:rFonts w:cs="Arial"/>
        </w:rPr>
        <w:t xml:space="preserve"> het studiejaar waarop de aanvraag betrekking heeft</w:t>
      </w:r>
      <w:r w:rsidR="00F30BE3" w:rsidRPr="006F41CD">
        <w:rPr>
          <w:rFonts w:cs="Arial"/>
        </w:rPr>
        <w:t>;</w:t>
      </w:r>
    </w:p>
    <w:p w14:paraId="6A837395" w14:textId="26C8CE80" w:rsidR="003D59E9" w:rsidRPr="006F41CD" w:rsidRDefault="003D59E9" w:rsidP="002A47BF">
      <w:pPr>
        <w:pStyle w:val="Lijstalinea"/>
        <w:numPr>
          <w:ilvl w:val="0"/>
          <w:numId w:val="24"/>
        </w:numPr>
        <w:rPr>
          <w:rFonts w:cs="Arial"/>
        </w:rPr>
      </w:pPr>
      <w:r w:rsidRPr="006F41CD">
        <w:rPr>
          <w:rFonts w:cs="Arial"/>
        </w:rPr>
        <w:t>woont in de provincie Groningen, uitgezonderd de gemeente Groningen</w:t>
      </w:r>
      <w:r w:rsidR="006F41CD" w:rsidRPr="006F41CD">
        <w:rPr>
          <w:rFonts w:cs="Arial"/>
        </w:rPr>
        <w:t>, evenals zijn ouders/verzorgers</w:t>
      </w:r>
      <w:r w:rsidRPr="006F41CD">
        <w:rPr>
          <w:rFonts w:cs="Arial"/>
        </w:rPr>
        <w:t>;</w:t>
      </w:r>
    </w:p>
    <w:p w14:paraId="3156F399" w14:textId="22909518" w:rsidR="009A3862" w:rsidRPr="006F41CD" w:rsidRDefault="00F873EA" w:rsidP="002A47BF">
      <w:pPr>
        <w:pStyle w:val="Lijstalinea"/>
        <w:numPr>
          <w:ilvl w:val="0"/>
          <w:numId w:val="24"/>
        </w:numPr>
        <w:rPr>
          <w:rFonts w:cs="Arial"/>
        </w:rPr>
      </w:pPr>
      <w:r w:rsidRPr="006F41CD">
        <w:rPr>
          <w:rFonts w:cs="Arial"/>
        </w:rPr>
        <w:t>volgt</w:t>
      </w:r>
      <w:r w:rsidR="000E7309" w:rsidRPr="006F41CD">
        <w:rPr>
          <w:rFonts w:cs="Arial"/>
        </w:rPr>
        <w:t xml:space="preserve"> </w:t>
      </w:r>
      <w:r w:rsidR="00D31EB4" w:rsidRPr="006F41CD">
        <w:rPr>
          <w:rFonts w:cs="Arial"/>
        </w:rPr>
        <w:t>onderwijs</w:t>
      </w:r>
      <w:r w:rsidR="000E7309" w:rsidRPr="006F41CD">
        <w:rPr>
          <w:rFonts w:cs="Arial"/>
        </w:rPr>
        <w:t xml:space="preserve"> (</w:t>
      </w:r>
      <w:r w:rsidR="00885A1E" w:rsidRPr="006F41CD">
        <w:rPr>
          <w:rFonts w:cs="Arial"/>
        </w:rPr>
        <w:t>praktijkonderwijs/</w:t>
      </w:r>
      <w:r w:rsidR="00D31EB4" w:rsidRPr="006F41CD">
        <w:rPr>
          <w:rFonts w:cs="Arial"/>
        </w:rPr>
        <w:t>vmbo/havo/vwo</w:t>
      </w:r>
      <w:r w:rsidR="000E7309" w:rsidRPr="006F41CD">
        <w:rPr>
          <w:rFonts w:cs="Arial"/>
        </w:rPr>
        <w:t>)</w:t>
      </w:r>
      <w:r w:rsidR="00852FD3" w:rsidRPr="006F41CD">
        <w:rPr>
          <w:rFonts w:cs="Arial"/>
        </w:rPr>
        <w:t xml:space="preserve"> bij een door de Rijksoverheid erkende instelling</w:t>
      </w:r>
      <w:r w:rsidR="006F41CD" w:rsidRPr="006F41CD">
        <w:rPr>
          <w:rFonts w:cs="Arial"/>
          <w:strike/>
        </w:rPr>
        <w:t xml:space="preserve"> </w:t>
      </w:r>
      <w:r w:rsidR="003F5491" w:rsidRPr="006F41CD">
        <w:rPr>
          <w:rFonts w:cs="Arial"/>
        </w:rPr>
        <w:t>of neemt deel aan de Internationale schakelklas</w:t>
      </w:r>
      <w:r w:rsidR="00D53B52" w:rsidRPr="006F41CD">
        <w:rPr>
          <w:rFonts w:cs="Arial"/>
        </w:rPr>
        <w:t>, of volgt een noodzakelijk begeleidingstraject ter voorbereiding daarop</w:t>
      </w:r>
      <w:r w:rsidR="003D59E9" w:rsidRPr="006F41CD">
        <w:rPr>
          <w:rFonts w:cs="Arial"/>
        </w:rPr>
        <w:t>;</w:t>
      </w:r>
    </w:p>
    <w:p w14:paraId="6FCC0B7F" w14:textId="304F53FA" w:rsidR="009719E8" w:rsidRPr="006F41CD" w:rsidRDefault="000A7934" w:rsidP="002A47BF">
      <w:pPr>
        <w:pStyle w:val="Lijstalinea"/>
        <w:numPr>
          <w:ilvl w:val="0"/>
          <w:numId w:val="24"/>
        </w:numPr>
        <w:rPr>
          <w:rFonts w:cs="Arial"/>
        </w:rPr>
      </w:pPr>
      <w:r w:rsidRPr="006F41CD">
        <w:rPr>
          <w:rFonts w:cs="Arial"/>
        </w:rPr>
        <w:t>heeft</w:t>
      </w:r>
      <w:r w:rsidR="001F2336" w:rsidRPr="006F41CD">
        <w:rPr>
          <w:rFonts w:cs="Arial"/>
        </w:rPr>
        <w:t xml:space="preserve"> geen</w:t>
      </w:r>
      <w:r w:rsidR="009719E8" w:rsidRPr="006F41CD">
        <w:rPr>
          <w:rFonts w:cs="Arial"/>
        </w:rPr>
        <w:t xml:space="preserve"> </w:t>
      </w:r>
      <w:r w:rsidRPr="006F41CD">
        <w:rPr>
          <w:rFonts w:cs="Arial"/>
        </w:rPr>
        <w:t xml:space="preserve">recht op </w:t>
      </w:r>
      <w:r w:rsidR="00402E45" w:rsidRPr="006F41CD">
        <w:rPr>
          <w:rFonts w:cs="Arial"/>
        </w:rPr>
        <w:t xml:space="preserve">een </w:t>
      </w:r>
      <w:r w:rsidR="005A1E51" w:rsidRPr="006F41CD">
        <w:rPr>
          <w:rFonts w:cs="Arial"/>
        </w:rPr>
        <w:t>vergoeding leer</w:t>
      </w:r>
      <w:r w:rsidR="00F62410" w:rsidRPr="006F41CD">
        <w:rPr>
          <w:rFonts w:cs="Arial"/>
        </w:rPr>
        <w:t>lingenvervoer via een gemeente</w:t>
      </w:r>
      <w:r w:rsidR="003D59E9" w:rsidRPr="006F41CD">
        <w:rPr>
          <w:rFonts w:cs="Arial"/>
        </w:rPr>
        <w:t>;</w:t>
      </w:r>
    </w:p>
    <w:p w14:paraId="622397BF" w14:textId="235C361E" w:rsidR="000617F4" w:rsidRPr="006F41CD" w:rsidRDefault="007B6D86" w:rsidP="00E00A76">
      <w:pPr>
        <w:pStyle w:val="Lijstalinea"/>
        <w:numPr>
          <w:ilvl w:val="0"/>
          <w:numId w:val="24"/>
        </w:numPr>
        <w:rPr>
          <w:rFonts w:cs="Arial"/>
        </w:rPr>
      </w:pPr>
      <w:r w:rsidRPr="006F41CD">
        <w:rPr>
          <w:rFonts w:cs="Arial"/>
        </w:rPr>
        <w:t xml:space="preserve">heeft geen recht op een vergoeding van reiskosten via een andere </w:t>
      </w:r>
      <w:r w:rsidR="00B806F9" w:rsidRPr="006F41CD">
        <w:rPr>
          <w:rFonts w:cs="Arial"/>
        </w:rPr>
        <w:t>regeling</w:t>
      </w:r>
      <w:r w:rsidR="00203B58" w:rsidRPr="006F41CD">
        <w:rPr>
          <w:rFonts w:cs="Arial"/>
        </w:rPr>
        <w:t>;</w:t>
      </w:r>
    </w:p>
    <w:p w14:paraId="5453B619" w14:textId="26E96064" w:rsidR="00E00A76" w:rsidRPr="006F41CD" w:rsidRDefault="00E00A76" w:rsidP="00E00A76">
      <w:pPr>
        <w:pStyle w:val="Lijstalinea"/>
        <w:numPr>
          <w:ilvl w:val="0"/>
          <w:numId w:val="24"/>
        </w:numPr>
        <w:rPr>
          <w:rFonts w:cs="Arial"/>
        </w:rPr>
      </w:pPr>
      <w:r w:rsidRPr="006F41CD">
        <w:rPr>
          <w:rFonts w:cs="Arial"/>
        </w:rPr>
        <w:t xml:space="preserve">voldoet aan de inkomensnorm, gepubliceerd op de website </w:t>
      </w:r>
      <w:hyperlink r:id="rId8" w:history="1">
        <w:r w:rsidRPr="006F41CD">
          <w:rPr>
            <w:rStyle w:val="Hyperlink"/>
          </w:rPr>
          <w:t>https://www.provinciegroningen.nl/subsidies/studiefonds/</w:t>
        </w:r>
      </w:hyperlink>
      <w:r w:rsidRPr="006F41CD">
        <w:rPr>
          <w:rFonts w:cs="Arial"/>
        </w:rPr>
        <w:t>;</w:t>
      </w:r>
    </w:p>
    <w:p w14:paraId="01E1FBF4" w14:textId="77777777" w:rsidR="000E7309" w:rsidRPr="000E7309" w:rsidRDefault="000E7309" w:rsidP="00FC0066">
      <w:pPr>
        <w:rPr>
          <w:rFonts w:cs="Arial"/>
        </w:rPr>
      </w:pPr>
    </w:p>
    <w:p w14:paraId="558B7A02" w14:textId="57B43C17" w:rsidR="000E7309" w:rsidRPr="006F41CD" w:rsidRDefault="00381733" w:rsidP="00FC0066">
      <w:pPr>
        <w:rPr>
          <w:rFonts w:cs="Arial"/>
          <w:b/>
        </w:rPr>
      </w:pPr>
      <w:r w:rsidRPr="006F41CD">
        <w:rPr>
          <w:rFonts w:cs="Arial"/>
          <w:b/>
        </w:rPr>
        <w:t>Artikel</w:t>
      </w:r>
      <w:r w:rsidR="00F72367" w:rsidRPr="006F41CD">
        <w:rPr>
          <w:rFonts w:cs="Arial"/>
          <w:b/>
        </w:rPr>
        <w:t xml:space="preserve"> </w:t>
      </w:r>
      <w:r w:rsidR="004407CA" w:rsidRPr="006F41CD">
        <w:rPr>
          <w:rFonts w:cs="Arial"/>
          <w:b/>
        </w:rPr>
        <w:t>1</w:t>
      </w:r>
      <w:r w:rsidR="003A6D69" w:rsidRPr="006F41CD">
        <w:rPr>
          <w:rFonts w:cs="Arial"/>
          <w:b/>
        </w:rPr>
        <w:t>0</w:t>
      </w:r>
      <w:r w:rsidR="000E7309" w:rsidRPr="006F41CD">
        <w:rPr>
          <w:rFonts w:cs="Arial"/>
          <w:b/>
        </w:rPr>
        <w:t xml:space="preserve"> </w:t>
      </w:r>
      <w:r w:rsidR="002E128F" w:rsidRPr="006F41CD">
        <w:rPr>
          <w:rFonts w:cs="Arial"/>
          <w:b/>
        </w:rPr>
        <w:t>Bijdragen</w:t>
      </w:r>
      <w:r w:rsidR="000E7309" w:rsidRPr="006F41CD">
        <w:rPr>
          <w:rFonts w:cs="Arial"/>
          <w:b/>
        </w:rPr>
        <w:t xml:space="preserve"> </w:t>
      </w:r>
    </w:p>
    <w:p w14:paraId="62D48BAC" w14:textId="706A699E" w:rsidR="00DA3EAA" w:rsidRPr="006F41CD" w:rsidRDefault="002E128F" w:rsidP="00E3017B">
      <w:pPr>
        <w:pStyle w:val="Lijstalinea"/>
        <w:numPr>
          <w:ilvl w:val="0"/>
          <w:numId w:val="25"/>
        </w:numPr>
        <w:rPr>
          <w:rFonts w:cs="Arial"/>
        </w:rPr>
      </w:pPr>
      <w:r w:rsidRPr="006F41CD">
        <w:rPr>
          <w:rFonts w:cs="Arial"/>
        </w:rPr>
        <w:t>Bijgedragen</w:t>
      </w:r>
      <w:r w:rsidR="00593C91" w:rsidRPr="006F41CD">
        <w:rPr>
          <w:rFonts w:cs="Arial"/>
        </w:rPr>
        <w:t xml:space="preserve"> wordt</w:t>
      </w:r>
      <w:r w:rsidR="000E7309" w:rsidRPr="006F41CD">
        <w:rPr>
          <w:rFonts w:cs="Arial"/>
        </w:rPr>
        <w:t xml:space="preserve"> </w:t>
      </w:r>
      <w:r w:rsidR="00E2069E" w:rsidRPr="006F41CD">
        <w:rPr>
          <w:rFonts w:cs="Arial"/>
        </w:rPr>
        <w:t>50</w:t>
      </w:r>
      <w:r w:rsidR="001405D1" w:rsidRPr="006F41CD">
        <w:rPr>
          <w:rFonts w:cs="Arial"/>
        </w:rPr>
        <w:t>% van de r</w:t>
      </w:r>
      <w:r w:rsidR="000E7309" w:rsidRPr="006F41CD">
        <w:rPr>
          <w:rFonts w:cs="Arial"/>
        </w:rPr>
        <w:t xml:space="preserve">eiskosten </w:t>
      </w:r>
      <w:r w:rsidR="00436CB7" w:rsidRPr="006F41CD">
        <w:rPr>
          <w:rFonts w:cs="Arial"/>
        </w:rPr>
        <w:t xml:space="preserve">tot </w:t>
      </w:r>
      <w:r w:rsidR="000E7309" w:rsidRPr="006F41CD">
        <w:rPr>
          <w:rFonts w:cs="Arial"/>
        </w:rPr>
        <w:t>een maximum van € 1</w:t>
      </w:r>
      <w:r w:rsidR="000E7576" w:rsidRPr="006F41CD">
        <w:rPr>
          <w:rFonts w:cs="Arial"/>
        </w:rPr>
        <w:t>.65</w:t>
      </w:r>
      <w:r w:rsidR="000E7309" w:rsidRPr="006F41CD">
        <w:rPr>
          <w:rFonts w:cs="Arial"/>
        </w:rPr>
        <w:t>0,-</w:t>
      </w:r>
      <w:r w:rsidR="00F93123" w:rsidRPr="006F41CD">
        <w:rPr>
          <w:rFonts w:cs="Arial"/>
        </w:rPr>
        <w:t xml:space="preserve">, </w:t>
      </w:r>
      <w:r w:rsidR="000E7309" w:rsidRPr="006F41CD">
        <w:rPr>
          <w:rFonts w:cs="Arial"/>
        </w:rPr>
        <w:t xml:space="preserve">met dien verstande dat aanvrager kiest voor </w:t>
      </w:r>
      <w:r w:rsidR="00F87EAA" w:rsidRPr="006F41CD">
        <w:rPr>
          <w:rFonts w:cs="Arial"/>
        </w:rPr>
        <w:t xml:space="preserve">een opleiding of begeleidingstraject, in principe in de provincie Groningen, op een redelijke afstand van zijn vaste woonadres </w:t>
      </w:r>
      <w:r w:rsidR="000548CC" w:rsidRPr="006F41CD">
        <w:rPr>
          <w:rFonts w:cs="Arial"/>
        </w:rPr>
        <w:t xml:space="preserve">en dat de bijdrage naar evenredigheid wordt verstrekt tot </w:t>
      </w:r>
      <w:r w:rsidR="003E5C27" w:rsidRPr="006F41CD">
        <w:rPr>
          <w:rFonts w:cs="Arial"/>
        </w:rPr>
        <w:t xml:space="preserve">de aanvrager recht heeft op de </w:t>
      </w:r>
      <w:r w:rsidR="007835FD" w:rsidRPr="006F41CD">
        <w:rPr>
          <w:rFonts w:cs="Arial"/>
        </w:rPr>
        <w:t>T</w:t>
      </w:r>
      <w:r w:rsidR="003E5C27" w:rsidRPr="006F41CD">
        <w:rPr>
          <w:rFonts w:cs="Arial"/>
        </w:rPr>
        <w:t>egemoetkoming scholieren van DUO</w:t>
      </w:r>
      <w:r w:rsidR="000E7309" w:rsidRPr="006F41CD">
        <w:rPr>
          <w:rFonts w:cs="Arial"/>
        </w:rPr>
        <w:t>.</w:t>
      </w:r>
      <w:r w:rsidR="00F93123" w:rsidRPr="006F41CD">
        <w:rPr>
          <w:rFonts w:cs="Arial"/>
        </w:rPr>
        <w:t xml:space="preserve"> </w:t>
      </w:r>
    </w:p>
    <w:p w14:paraId="0EFF3A60" w14:textId="77777777" w:rsidR="00CC3ADA" w:rsidRPr="006F41CD" w:rsidRDefault="00CC3ADA" w:rsidP="00E3017B">
      <w:pPr>
        <w:pStyle w:val="Lijstalinea"/>
        <w:numPr>
          <w:ilvl w:val="0"/>
          <w:numId w:val="25"/>
        </w:numPr>
        <w:rPr>
          <w:rFonts w:cs="Arial"/>
        </w:rPr>
      </w:pPr>
      <w:r w:rsidRPr="006F41CD">
        <w:rPr>
          <w:rFonts w:cs="Arial"/>
        </w:rPr>
        <w:t xml:space="preserve">Voor de bijdrage in reiskosten wordt uitgegaan van een enkele reisafstand van tenminste 10 kilometer en van de abonnementstarieven zoals bekend in de maand augustus direct voorafgaand aan het nieuwe studiejaar. </w:t>
      </w:r>
    </w:p>
    <w:p w14:paraId="73F9F566" w14:textId="07057A56" w:rsidR="00E00A76" w:rsidRPr="006F41CD" w:rsidRDefault="00AF0584" w:rsidP="00A86106">
      <w:pPr>
        <w:pStyle w:val="Lijstalinea"/>
        <w:numPr>
          <w:ilvl w:val="0"/>
          <w:numId w:val="25"/>
        </w:numPr>
        <w:rPr>
          <w:rFonts w:cs="Arial"/>
        </w:rPr>
      </w:pPr>
      <w:r w:rsidRPr="006F41CD">
        <w:rPr>
          <w:rFonts w:cs="Arial"/>
        </w:rPr>
        <w:t xml:space="preserve">Binnen hetzelfde studiejaar worden aanvullende aanvragen alleen toegewezen als deze betrekking hebben op nieuwe, na de eerdere aanvraag ontstane kosten. Bij een </w:t>
      </w:r>
      <w:r w:rsidR="004C7D8D" w:rsidRPr="006F41CD">
        <w:rPr>
          <w:rFonts w:cs="Arial"/>
        </w:rPr>
        <w:t>aanvullende</w:t>
      </w:r>
      <w:r w:rsidRPr="006F41CD">
        <w:rPr>
          <w:rFonts w:cs="Arial"/>
        </w:rPr>
        <w:t xml:space="preserve"> aanvraag moet de aanvrager duidelijk laten zien dat de kosten nieuw zijn en niet eerder zijn gedeclareerd.</w:t>
      </w:r>
      <w:r w:rsidR="00E00A76" w:rsidRPr="006F41CD">
        <w:rPr>
          <w:rFonts w:cs="Arial"/>
        </w:rPr>
        <w:t xml:space="preserve"> </w:t>
      </w:r>
    </w:p>
    <w:p w14:paraId="506725C5" w14:textId="77777777" w:rsidR="00D26DEB" w:rsidRPr="006F41CD" w:rsidRDefault="00D26DEB" w:rsidP="00FC0066">
      <w:pPr>
        <w:rPr>
          <w:rFonts w:cs="Arial"/>
          <w:u w:val="single"/>
        </w:rPr>
      </w:pPr>
    </w:p>
    <w:p w14:paraId="2020D068" w14:textId="3F171675" w:rsidR="000C1A68" w:rsidRPr="006F41CD" w:rsidRDefault="004E6D75" w:rsidP="00FC0066">
      <w:pPr>
        <w:rPr>
          <w:rFonts w:cs="Arial"/>
          <w:b/>
          <w:sz w:val="28"/>
          <w:szCs w:val="28"/>
        </w:rPr>
      </w:pPr>
      <w:r w:rsidRPr="006F41CD">
        <w:rPr>
          <w:rFonts w:cs="Arial"/>
          <w:b/>
          <w:sz w:val="28"/>
          <w:szCs w:val="28"/>
        </w:rPr>
        <w:t xml:space="preserve">Specifieke artikelen voor aanvragen rondom het </w:t>
      </w:r>
      <w:r w:rsidR="008A5DAC" w:rsidRPr="006F41CD">
        <w:rPr>
          <w:rFonts w:cs="Arial"/>
          <w:b/>
          <w:sz w:val="28"/>
          <w:szCs w:val="28"/>
        </w:rPr>
        <w:t>Middelbaar Beroepsonderwijs (M</w:t>
      </w:r>
      <w:r w:rsidR="006123F3" w:rsidRPr="006F41CD">
        <w:rPr>
          <w:rFonts w:cs="Arial"/>
          <w:b/>
          <w:sz w:val="28"/>
          <w:szCs w:val="28"/>
        </w:rPr>
        <w:t>BO)</w:t>
      </w:r>
      <w:r w:rsidR="003A1DCF" w:rsidRPr="006F41CD">
        <w:rPr>
          <w:rFonts w:cs="Arial"/>
          <w:b/>
          <w:sz w:val="28"/>
          <w:szCs w:val="28"/>
        </w:rPr>
        <w:t xml:space="preserve"> Beroepsopleidende Leerweg (BOL)</w:t>
      </w:r>
      <w:r w:rsidR="006123F3" w:rsidRPr="006F41CD">
        <w:rPr>
          <w:rFonts w:cs="Arial"/>
          <w:b/>
          <w:sz w:val="28"/>
          <w:szCs w:val="28"/>
        </w:rPr>
        <w:t xml:space="preserve">, </w:t>
      </w:r>
      <w:r w:rsidR="000C1A68" w:rsidRPr="006F41CD">
        <w:rPr>
          <w:rFonts w:cs="Arial"/>
          <w:b/>
          <w:sz w:val="28"/>
          <w:szCs w:val="28"/>
        </w:rPr>
        <w:t>Hoger Beroepsonderwijs (HBO) en Wetenschappelijk Onderwijs (WO)</w:t>
      </w:r>
      <w:r w:rsidR="006123F3" w:rsidRPr="006F41CD">
        <w:rPr>
          <w:rFonts w:cs="Arial"/>
          <w:b/>
          <w:sz w:val="28"/>
          <w:szCs w:val="28"/>
        </w:rPr>
        <w:t xml:space="preserve"> &gt; 30 jaar</w:t>
      </w:r>
      <w:r w:rsidR="000835F7" w:rsidRPr="006F41CD">
        <w:rPr>
          <w:rFonts w:cs="Arial"/>
          <w:b/>
          <w:sz w:val="28"/>
          <w:szCs w:val="28"/>
        </w:rPr>
        <w:t xml:space="preserve"> – specifieke criteria en bijdragen</w:t>
      </w:r>
    </w:p>
    <w:p w14:paraId="25E7F774" w14:textId="77777777" w:rsidR="000C1A68" w:rsidRPr="006F41CD" w:rsidRDefault="000C1A68" w:rsidP="00FC0066">
      <w:pPr>
        <w:rPr>
          <w:rFonts w:cs="Arial"/>
          <w:b/>
        </w:rPr>
      </w:pPr>
    </w:p>
    <w:p w14:paraId="4F0CF688" w14:textId="0EE2C7A3" w:rsidR="000C1A68" w:rsidRPr="006F41CD" w:rsidRDefault="00381733" w:rsidP="00FC0066">
      <w:pPr>
        <w:rPr>
          <w:rFonts w:cs="Arial"/>
          <w:b/>
        </w:rPr>
      </w:pPr>
      <w:r w:rsidRPr="006F41CD">
        <w:rPr>
          <w:rFonts w:cs="Arial"/>
          <w:b/>
        </w:rPr>
        <w:t>Artikel</w:t>
      </w:r>
      <w:r w:rsidR="00F72367" w:rsidRPr="006F41CD">
        <w:rPr>
          <w:rFonts w:cs="Arial"/>
          <w:b/>
        </w:rPr>
        <w:t xml:space="preserve"> </w:t>
      </w:r>
      <w:r w:rsidR="004407CA" w:rsidRPr="006F41CD">
        <w:rPr>
          <w:rFonts w:cs="Arial"/>
          <w:b/>
        </w:rPr>
        <w:t>1</w:t>
      </w:r>
      <w:r w:rsidR="003A6D69" w:rsidRPr="006F41CD">
        <w:rPr>
          <w:rFonts w:cs="Arial"/>
          <w:b/>
        </w:rPr>
        <w:t>1</w:t>
      </w:r>
      <w:r w:rsidR="00D53B52" w:rsidRPr="006F41CD">
        <w:rPr>
          <w:rFonts w:cs="Arial"/>
          <w:b/>
        </w:rPr>
        <w:t xml:space="preserve"> </w:t>
      </w:r>
      <w:r w:rsidR="000C1A68" w:rsidRPr="006F41CD">
        <w:rPr>
          <w:rFonts w:cs="Arial"/>
          <w:b/>
        </w:rPr>
        <w:t xml:space="preserve">Criteria </w:t>
      </w:r>
    </w:p>
    <w:p w14:paraId="3F5A8DA2" w14:textId="77777777" w:rsidR="000C1A68" w:rsidRPr="006F41CD" w:rsidRDefault="000C1A68" w:rsidP="00FC0066">
      <w:pPr>
        <w:rPr>
          <w:rFonts w:cs="Arial"/>
        </w:rPr>
      </w:pPr>
      <w:r w:rsidRPr="006F41CD">
        <w:rPr>
          <w:rFonts w:cs="Arial"/>
        </w:rPr>
        <w:t xml:space="preserve">De aanvrager: </w:t>
      </w:r>
    </w:p>
    <w:p w14:paraId="0FF84B9B" w14:textId="63B94ED4" w:rsidR="000C1A68" w:rsidRPr="006F41CD" w:rsidRDefault="001056B5" w:rsidP="00E3017B">
      <w:pPr>
        <w:pStyle w:val="Lijstalinea"/>
        <w:numPr>
          <w:ilvl w:val="0"/>
          <w:numId w:val="28"/>
        </w:numPr>
        <w:rPr>
          <w:rFonts w:cs="Arial"/>
        </w:rPr>
      </w:pPr>
      <w:r w:rsidRPr="006F41CD">
        <w:rPr>
          <w:rFonts w:cs="Arial"/>
        </w:rPr>
        <w:t>is 30 jaar</w:t>
      </w:r>
      <w:r w:rsidR="007B6D86" w:rsidRPr="006F41CD">
        <w:rPr>
          <w:rFonts w:cs="Arial"/>
        </w:rPr>
        <w:t xml:space="preserve"> of ouder</w:t>
      </w:r>
      <w:r w:rsidRPr="006F41CD">
        <w:rPr>
          <w:rFonts w:cs="Arial"/>
        </w:rPr>
        <w:t xml:space="preserve"> </w:t>
      </w:r>
      <w:r w:rsidR="00FE55C9" w:rsidRPr="006F41CD">
        <w:rPr>
          <w:rFonts w:cs="Arial"/>
        </w:rPr>
        <w:t xml:space="preserve">op 1 september van het studiejaar waarop de aanvraag betrekking heeft </w:t>
      </w:r>
      <w:r w:rsidRPr="006F41CD">
        <w:rPr>
          <w:rFonts w:cs="Arial"/>
        </w:rPr>
        <w:t xml:space="preserve">en </w:t>
      </w:r>
      <w:r w:rsidR="00A85435" w:rsidRPr="006F41CD">
        <w:rPr>
          <w:rFonts w:cs="Arial"/>
        </w:rPr>
        <w:t>woont in de provincie Groningen;</w:t>
      </w:r>
    </w:p>
    <w:p w14:paraId="68C6130B" w14:textId="1CC4484A" w:rsidR="003D59E9" w:rsidRPr="006F41CD" w:rsidRDefault="003D59E9" w:rsidP="003D59E9">
      <w:pPr>
        <w:pStyle w:val="Lijstalinea"/>
        <w:numPr>
          <w:ilvl w:val="0"/>
          <w:numId w:val="28"/>
        </w:numPr>
        <w:rPr>
          <w:rFonts w:cs="Arial"/>
        </w:rPr>
      </w:pPr>
      <w:r w:rsidRPr="006F41CD">
        <w:rPr>
          <w:rFonts w:cs="Arial"/>
        </w:rPr>
        <w:t>woont in de provincie Groningen, uitgezonderd de gemeente Groningen;</w:t>
      </w:r>
    </w:p>
    <w:p w14:paraId="1E63E267" w14:textId="5E3DF402" w:rsidR="000C1A68" w:rsidRPr="006F41CD" w:rsidRDefault="000C1A68" w:rsidP="00E3017B">
      <w:pPr>
        <w:pStyle w:val="Lijstalinea"/>
        <w:numPr>
          <w:ilvl w:val="0"/>
          <w:numId w:val="28"/>
        </w:numPr>
        <w:rPr>
          <w:rFonts w:cs="Arial"/>
        </w:rPr>
      </w:pPr>
      <w:r w:rsidRPr="006F41CD">
        <w:rPr>
          <w:rFonts w:cs="Arial"/>
        </w:rPr>
        <w:t>voldoet aan de inkomensnorm</w:t>
      </w:r>
      <w:r w:rsidR="001541A7" w:rsidRPr="006F41CD">
        <w:rPr>
          <w:rFonts w:cs="Arial"/>
        </w:rPr>
        <w:t xml:space="preserve">, </w:t>
      </w:r>
      <w:r w:rsidR="00B53A64" w:rsidRPr="006F41CD">
        <w:rPr>
          <w:rFonts w:cs="Arial"/>
        </w:rPr>
        <w:t xml:space="preserve">gepubliceerd op de website </w:t>
      </w:r>
      <w:r w:rsidR="00473609" w:rsidRPr="006F41CD">
        <w:rPr>
          <w:rFonts w:cs="Arial"/>
        </w:rPr>
        <w:t>https://www.provinciegroningen.nl/subsidies/studiefonds/;</w:t>
      </w:r>
    </w:p>
    <w:p w14:paraId="371E0808" w14:textId="44D45563" w:rsidR="00E00A76" w:rsidRPr="006F41CD" w:rsidRDefault="000C1A68" w:rsidP="00E3017B">
      <w:pPr>
        <w:pStyle w:val="Lijstalinea"/>
        <w:numPr>
          <w:ilvl w:val="0"/>
          <w:numId w:val="28"/>
        </w:numPr>
        <w:rPr>
          <w:rFonts w:cs="Arial"/>
        </w:rPr>
      </w:pPr>
      <w:r w:rsidRPr="006F41CD">
        <w:rPr>
          <w:rFonts w:cs="Arial"/>
        </w:rPr>
        <w:lastRenderedPageBreak/>
        <w:t xml:space="preserve">volgt een </w:t>
      </w:r>
      <w:r w:rsidR="005D4C31" w:rsidRPr="006F41CD">
        <w:rPr>
          <w:rFonts w:cs="Arial"/>
        </w:rPr>
        <w:t>MBO</w:t>
      </w:r>
      <w:r w:rsidR="003A1DCF" w:rsidRPr="006F41CD">
        <w:rPr>
          <w:rFonts w:cs="Arial"/>
        </w:rPr>
        <w:t>-BOL</w:t>
      </w:r>
      <w:r w:rsidR="005D4C31" w:rsidRPr="006F41CD">
        <w:rPr>
          <w:rFonts w:cs="Arial"/>
        </w:rPr>
        <w:t xml:space="preserve">, </w:t>
      </w:r>
      <w:r w:rsidR="00A307C2" w:rsidRPr="006F41CD">
        <w:rPr>
          <w:rFonts w:cs="Arial"/>
        </w:rPr>
        <w:t xml:space="preserve">HBO of WO </w:t>
      </w:r>
      <w:r w:rsidRPr="006F41CD">
        <w:rPr>
          <w:rFonts w:cs="Arial"/>
        </w:rPr>
        <w:t xml:space="preserve">opleiding </w:t>
      </w:r>
      <w:r w:rsidR="00F07D56" w:rsidRPr="006F41CD">
        <w:rPr>
          <w:rFonts w:cs="Arial"/>
        </w:rPr>
        <w:t xml:space="preserve">of </w:t>
      </w:r>
      <w:r w:rsidR="005E33F4" w:rsidRPr="006F41CD">
        <w:rPr>
          <w:rFonts w:cs="Arial"/>
        </w:rPr>
        <w:t xml:space="preserve">een </w:t>
      </w:r>
      <w:r w:rsidR="00F07D56" w:rsidRPr="006F41CD">
        <w:rPr>
          <w:rFonts w:cs="Arial"/>
        </w:rPr>
        <w:t xml:space="preserve">opleiding met als doel het behalen van een startkwalificatie </w:t>
      </w:r>
      <w:r w:rsidRPr="006F41CD">
        <w:rPr>
          <w:rFonts w:cs="Arial"/>
        </w:rPr>
        <w:t>bij een door de Rijksoverheid erkende</w:t>
      </w:r>
      <w:r w:rsidR="00203B58" w:rsidRPr="006F41CD">
        <w:rPr>
          <w:rFonts w:cs="Arial"/>
        </w:rPr>
        <w:t xml:space="preserve"> of bij een branchevereniging aangesloten</w:t>
      </w:r>
      <w:r w:rsidRPr="006F41CD">
        <w:rPr>
          <w:rFonts w:cs="Arial"/>
        </w:rPr>
        <w:t xml:space="preserve"> instelling</w:t>
      </w:r>
      <w:r w:rsidR="00C02310" w:rsidRPr="006F41CD">
        <w:rPr>
          <w:rFonts w:cs="Arial"/>
        </w:rPr>
        <w:t xml:space="preserve">. </w:t>
      </w:r>
    </w:p>
    <w:p w14:paraId="2AFCA6D9" w14:textId="39900A42" w:rsidR="00E00A76" w:rsidRPr="006F41CD" w:rsidRDefault="00E00A76" w:rsidP="00E3017B">
      <w:pPr>
        <w:pStyle w:val="Lijstalinea"/>
        <w:numPr>
          <w:ilvl w:val="0"/>
          <w:numId w:val="28"/>
        </w:numPr>
        <w:rPr>
          <w:rFonts w:cs="Arial"/>
        </w:rPr>
      </w:pPr>
      <w:r w:rsidRPr="006F41CD">
        <w:rPr>
          <w:rFonts w:cs="Arial"/>
        </w:rPr>
        <w:t xml:space="preserve">heeft geen recht op een vergoeding van reis- </w:t>
      </w:r>
      <w:r w:rsidR="00383103" w:rsidRPr="006F41CD">
        <w:rPr>
          <w:rFonts w:cs="Arial"/>
        </w:rPr>
        <w:t>en/</w:t>
      </w:r>
      <w:r w:rsidRPr="006F41CD">
        <w:rPr>
          <w:rFonts w:cs="Arial"/>
        </w:rPr>
        <w:t xml:space="preserve">of studiekosten via een andere </w:t>
      </w:r>
      <w:r w:rsidR="00F91438" w:rsidRPr="006F41CD">
        <w:rPr>
          <w:rFonts w:cs="Arial"/>
        </w:rPr>
        <w:t>regeling</w:t>
      </w:r>
      <w:r w:rsidRPr="006F41CD">
        <w:rPr>
          <w:rFonts w:cs="Arial"/>
        </w:rPr>
        <w:t xml:space="preserve">. </w:t>
      </w:r>
    </w:p>
    <w:p w14:paraId="20FB2019" w14:textId="77777777" w:rsidR="004E6D75" w:rsidRPr="006F41CD" w:rsidRDefault="004E6D75" w:rsidP="004E6D75">
      <w:pPr>
        <w:ind w:left="360"/>
        <w:rPr>
          <w:rFonts w:cs="Arial"/>
        </w:rPr>
      </w:pPr>
    </w:p>
    <w:p w14:paraId="4459D788" w14:textId="0B2E8B40" w:rsidR="00FC34F4" w:rsidRPr="006F41CD" w:rsidRDefault="00381733" w:rsidP="00FC0066">
      <w:pPr>
        <w:rPr>
          <w:rFonts w:cs="Arial"/>
          <w:b/>
        </w:rPr>
      </w:pPr>
      <w:r w:rsidRPr="006F41CD">
        <w:rPr>
          <w:rFonts w:cs="Arial"/>
          <w:b/>
        </w:rPr>
        <w:t>Artikel</w:t>
      </w:r>
      <w:r w:rsidR="00F72367" w:rsidRPr="006F41CD">
        <w:rPr>
          <w:rFonts w:cs="Arial"/>
          <w:b/>
        </w:rPr>
        <w:t xml:space="preserve"> </w:t>
      </w:r>
      <w:r w:rsidR="004407CA" w:rsidRPr="006F41CD">
        <w:rPr>
          <w:rFonts w:cs="Arial"/>
          <w:b/>
        </w:rPr>
        <w:t>1</w:t>
      </w:r>
      <w:r w:rsidR="003A6D69" w:rsidRPr="006F41CD">
        <w:rPr>
          <w:rFonts w:cs="Arial"/>
          <w:b/>
        </w:rPr>
        <w:t>2</w:t>
      </w:r>
      <w:r w:rsidR="000D3843" w:rsidRPr="006F41CD">
        <w:rPr>
          <w:rFonts w:cs="Arial"/>
          <w:b/>
        </w:rPr>
        <w:t xml:space="preserve"> </w:t>
      </w:r>
      <w:r w:rsidR="00D53B52" w:rsidRPr="006F41CD">
        <w:rPr>
          <w:rFonts w:cs="Arial"/>
          <w:b/>
          <w:color w:val="FF0000"/>
        </w:rPr>
        <w:t xml:space="preserve"> </w:t>
      </w:r>
      <w:r w:rsidR="00FC34F4" w:rsidRPr="006F41CD">
        <w:rPr>
          <w:rFonts w:cs="Arial"/>
          <w:b/>
        </w:rPr>
        <w:t xml:space="preserve">Bijdragen </w:t>
      </w:r>
    </w:p>
    <w:p w14:paraId="45AE5D5D" w14:textId="6681289D" w:rsidR="00FC34F4" w:rsidRPr="006F41CD" w:rsidRDefault="00FC34F4" w:rsidP="00E3017B">
      <w:pPr>
        <w:pStyle w:val="Lijstalinea"/>
        <w:numPr>
          <w:ilvl w:val="0"/>
          <w:numId w:val="29"/>
        </w:numPr>
        <w:rPr>
          <w:rFonts w:cs="Arial"/>
        </w:rPr>
      </w:pPr>
      <w:r w:rsidRPr="006F41CD">
        <w:rPr>
          <w:rFonts w:cs="Arial"/>
        </w:rPr>
        <w:t xml:space="preserve">Bijgedragen </w:t>
      </w:r>
      <w:r w:rsidR="001D5C33" w:rsidRPr="006F41CD">
        <w:rPr>
          <w:rFonts w:cs="Arial"/>
        </w:rPr>
        <w:t>wordt</w:t>
      </w:r>
      <w:r w:rsidRPr="006F41CD">
        <w:rPr>
          <w:rFonts w:cs="Arial"/>
        </w:rPr>
        <w:t xml:space="preserve"> </w:t>
      </w:r>
      <w:r w:rsidR="00E2069E" w:rsidRPr="006F41CD">
        <w:rPr>
          <w:rFonts w:cs="Arial"/>
        </w:rPr>
        <w:t>50</w:t>
      </w:r>
      <w:r w:rsidRPr="006F41CD">
        <w:rPr>
          <w:rFonts w:cs="Arial"/>
        </w:rPr>
        <w:t>% van de reis</w:t>
      </w:r>
      <w:r w:rsidR="001D5C33" w:rsidRPr="006F41CD">
        <w:rPr>
          <w:rFonts w:cs="Arial"/>
        </w:rPr>
        <w:t>- en/of studie</w:t>
      </w:r>
      <w:r w:rsidRPr="006F41CD">
        <w:rPr>
          <w:rFonts w:cs="Arial"/>
        </w:rPr>
        <w:t xml:space="preserve">kosten </w:t>
      </w:r>
      <w:r w:rsidR="00A61180" w:rsidRPr="006F41CD">
        <w:rPr>
          <w:rFonts w:cs="Arial"/>
        </w:rPr>
        <w:t>(</w:t>
      </w:r>
      <w:r w:rsidR="0092583A" w:rsidRPr="006F41CD">
        <w:rPr>
          <w:rFonts w:cs="Arial"/>
        </w:rPr>
        <w:t xml:space="preserve">zoals </w:t>
      </w:r>
      <w:r w:rsidR="00A61180" w:rsidRPr="006F41CD">
        <w:rPr>
          <w:rFonts w:cs="Arial"/>
        </w:rPr>
        <w:t xml:space="preserve">boeken en inschrijfgeld) </w:t>
      </w:r>
      <w:r w:rsidRPr="006F41CD">
        <w:rPr>
          <w:rFonts w:cs="Arial"/>
        </w:rPr>
        <w:t>tot een maximum van € 1.</w:t>
      </w:r>
      <w:r w:rsidR="0092583A" w:rsidRPr="006F41CD">
        <w:rPr>
          <w:rFonts w:cs="Arial"/>
        </w:rPr>
        <w:t>65</w:t>
      </w:r>
      <w:r w:rsidRPr="006F41CD">
        <w:rPr>
          <w:rFonts w:cs="Arial"/>
        </w:rPr>
        <w:t>0,-, met dien verstande</w:t>
      </w:r>
      <w:r w:rsidR="00F7039A" w:rsidRPr="006F41CD">
        <w:rPr>
          <w:rFonts w:cs="Arial"/>
        </w:rPr>
        <w:t xml:space="preserve"> dat reiskosten enkel worden vergoed </w:t>
      </w:r>
      <w:r w:rsidR="0092583A" w:rsidRPr="006F41CD">
        <w:rPr>
          <w:rFonts w:cs="Arial"/>
        </w:rPr>
        <w:t>als</w:t>
      </w:r>
      <w:r w:rsidRPr="006F41CD">
        <w:rPr>
          <w:rFonts w:cs="Arial"/>
        </w:rPr>
        <w:t xml:space="preserve"> aanvrager kiest voor </w:t>
      </w:r>
      <w:r w:rsidR="00894617" w:rsidRPr="006F41CD">
        <w:rPr>
          <w:rFonts w:cs="Arial"/>
        </w:rPr>
        <w:t xml:space="preserve">een opleiding, in principe in de provincie Groningen, met een redelijke reisafstand tot </w:t>
      </w:r>
      <w:r w:rsidRPr="006F41CD">
        <w:rPr>
          <w:rFonts w:cs="Arial"/>
        </w:rPr>
        <w:t xml:space="preserve">zijn vaste woonadres. </w:t>
      </w:r>
    </w:p>
    <w:p w14:paraId="4D409446" w14:textId="119FC1A3" w:rsidR="00B57BED" w:rsidRPr="006F41CD" w:rsidRDefault="00740DA4" w:rsidP="00E3017B">
      <w:pPr>
        <w:pStyle w:val="Lijstalinea"/>
        <w:numPr>
          <w:ilvl w:val="0"/>
          <w:numId w:val="29"/>
        </w:numPr>
        <w:rPr>
          <w:rFonts w:cs="Arial"/>
        </w:rPr>
      </w:pPr>
      <w:r w:rsidRPr="006F41CD">
        <w:rPr>
          <w:rFonts w:cs="Arial"/>
        </w:rPr>
        <w:t xml:space="preserve">Geen bijdrage wordt verstrekt, </w:t>
      </w:r>
      <w:r w:rsidR="0092583A" w:rsidRPr="006F41CD">
        <w:rPr>
          <w:rFonts w:cs="Arial"/>
        </w:rPr>
        <w:t>als</w:t>
      </w:r>
      <w:r w:rsidR="00B57BED" w:rsidRPr="006F41CD">
        <w:rPr>
          <w:rFonts w:cs="Arial"/>
        </w:rPr>
        <w:t xml:space="preserve"> de </w:t>
      </w:r>
      <w:r w:rsidR="00B058C7" w:rsidRPr="006F41CD">
        <w:rPr>
          <w:rFonts w:cs="Arial"/>
        </w:rPr>
        <w:t xml:space="preserve">door DUO gehanteerde </w:t>
      </w:r>
      <w:r w:rsidR="00B57BED" w:rsidRPr="006F41CD">
        <w:rPr>
          <w:rFonts w:cs="Arial"/>
        </w:rPr>
        <w:t xml:space="preserve">maximale studieduur </w:t>
      </w:r>
      <w:r w:rsidR="001F6FF4" w:rsidRPr="006F41CD">
        <w:rPr>
          <w:rFonts w:cs="Arial"/>
        </w:rPr>
        <w:t xml:space="preserve">voor de studie waarvoor wordt aangevraagd </w:t>
      </w:r>
      <w:r w:rsidR="00B57BED" w:rsidRPr="006F41CD">
        <w:rPr>
          <w:rFonts w:cs="Arial"/>
        </w:rPr>
        <w:t>is verstreken</w:t>
      </w:r>
      <w:r w:rsidR="004C66B1" w:rsidRPr="006F41CD">
        <w:rPr>
          <w:rFonts w:cs="Arial"/>
        </w:rPr>
        <w:t xml:space="preserve"> op 1 september van het studiejaar waarop de aanvraag betrekking heeft</w:t>
      </w:r>
      <w:r w:rsidR="00B57BED" w:rsidRPr="006F41CD">
        <w:rPr>
          <w:rFonts w:cs="Arial"/>
        </w:rPr>
        <w:t xml:space="preserve">. </w:t>
      </w:r>
    </w:p>
    <w:p w14:paraId="418512F4" w14:textId="77777777" w:rsidR="00CC3ADA" w:rsidRPr="006F41CD" w:rsidRDefault="00CC3ADA" w:rsidP="00E3017B">
      <w:pPr>
        <w:pStyle w:val="Lijstalinea"/>
        <w:numPr>
          <w:ilvl w:val="0"/>
          <w:numId w:val="29"/>
        </w:numPr>
        <w:rPr>
          <w:rFonts w:cs="Arial"/>
        </w:rPr>
      </w:pPr>
      <w:r w:rsidRPr="006F41CD">
        <w:rPr>
          <w:rFonts w:cs="Arial"/>
        </w:rPr>
        <w:t xml:space="preserve">Voor de bijdrage in reiskosten wordt uitgegaan van een enkele reisafstand van tenminste 10 kilometer en van de abonnementstarieven zoals bekend in de maand augustus direct voorafgaand aan het nieuwe studiejaar. </w:t>
      </w:r>
    </w:p>
    <w:p w14:paraId="508B0B49" w14:textId="29992DD6" w:rsidR="00AF0CD7" w:rsidRPr="006F41CD" w:rsidRDefault="00AF0CD7" w:rsidP="00AF0CD7">
      <w:pPr>
        <w:pStyle w:val="Lijstalinea"/>
        <w:numPr>
          <w:ilvl w:val="0"/>
          <w:numId w:val="29"/>
        </w:numPr>
        <w:rPr>
          <w:rFonts w:cs="Arial"/>
        </w:rPr>
      </w:pPr>
      <w:r w:rsidRPr="006F41CD">
        <w:rPr>
          <w:rFonts w:cs="Arial"/>
        </w:rPr>
        <w:t xml:space="preserve">Binnen hetzelfde studiejaar worden aanvullende aanvragen alleen toegewezen als deze betrekking hebben op nieuwe, na de eerdere aanvraag ontstane kosten. Bij een </w:t>
      </w:r>
      <w:r w:rsidR="004C7D8D" w:rsidRPr="006F41CD">
        <w:rPr>
          <w:rFonts w:cs="Arial"/>
        </w:rPr>
        <w:t>aanvullende</w:t>
      </w:r>
      <w:r w:rsidRPr="006F41CD">
        <w:rPr>
          <w:rFonts w:cs="Arial"/>
        </w:rPr>
        <w:t xml:space="preserve"> aanvraag moet de aanvrager duidelijk laten zien dat de kosten nieuw zijn en niet eerder zijn gedeclareerd. </w:t>
      </w:r>
    </w:p>
    <w:p w14:paraId="40386F5B" w14:textId="77777777" w:rsidR="004E6D75" w:rsidRDefault="004E6D75" w:rsidP="004E6D75">
      <w:pPr>
        <w:rPr>
          <w:rFonts w:cs="Arial"/>
        </w:rPr>
      </w:pPr>
    </w:p>
    <w:p w14:paraId="6D6BFD2F" w14:textId="77777777" w:rsidR="00951014" w:rsidRPr="004E6D75" w:rsidRDefault="00822172" w:rsidP="00FC0066">
      <w:pPr>
        <w:rPr>
          <w:rFonts w:cs="Arial"/>
          <w:b/>
          <w:sz w:val="28"/>
          <w:szCs w:val="28"/>
        </w:rPr>
      </w:pPr>
      <w:r w:rsidRPr="004E6D75">
        <w:rPr>
          <w:rFonts w:cs="Arial"/>
          <w:b/>
          <w:sz w:val="28"/>
          <w:szCs w:val="28"/>
        </w:rPr>
        <w:t>Persoonlijke omstandigheden</w:t>
      </w:r>
    </w:p>
    <w:p w14:paraId="62DCE570" w14:textId="77777777" w:rsidR="00B35BB4" w:rsidRPr="00B35BB4" w:rsidRDefault="00B35BB4" w:rsidP="00FC0066">
      <w:pPr>
        <w:rPr>
          <w:rFonts w:cs="Arial"/>
        </w:rPr>
      </w:pPr>
    </w:p>
    <w:p w14:paraId="4F5AF325" w14:textId="1DC8EF51" w:rsidR="00035423" w:rsidRPr="00D73848" w:rsidRDefault="000E24EF" w:rsidP="00FC0066">
      <w:pPr>
        <w:rPr>
          <w:rFonts w:cs="Arial"/>
          <w:b/>
        </w:rPr>
      </w:pPr>
      <w:r w:rsidRPr="00D73848">
        <w:rPr>
          <w:rFonts w:cs="Arial"/>
          <w:b/>
        </w:rPr>
        <w:t xml:space="preserve">Artikel </w:t>
      </w:r>
      <w:r w:rsidR="004407CA">
        <w:rPr>
          <w:rFonts w:cs="Arial"/>
          <w:b/>
        </w:rPr>
        <w:t>1</w:t>
      </w:r>
      <w:r w:rsidR="003A6D69">
        <w:rPr>
          <w:rFonts w:cs="Arial"/>
          <w:b/>
        </w:rPr>
        <w:t>3</w:t>
      </w:r>
      <w:r w:rsidR="000D3843">
        <w:rPr>
          <w:rFonts w:cs="Arial"/>
          <w:b/>
        </w:rPr>
        <w:t xml:space="preserve"> </w:t>
      </w:r>
      <w:r w:rsidR="00035423" w:rsidRPr="00D73848">
        <w:rPr>
          <w:rFonts w:cs="Arial"/>
          <w:b/>
        </w:rPr>
        <w:t xml:space="preserve">Persoonlijke omstandigheden </w:t>
      </w:r>
    </w:p>
    <w:p w14:paraId="6F2EBD23" w14:textId="7899E16F" w:rsidR="00035423" w:rsidRPr="005D3973" w:rsidRDefault="00035423" w:rsidP="00FC0066">
      <w:pPr>
        <w:rPr>
          <w:rFonts w:cs="Arial"/>
        </w:rPr>
      </w:pPr>
      <w:r w:rsidRPr="00D73848">
        <w:rPr>
          <w:rFonts w:cs="Arial"/>
        </w:rPr>
        <w:t>Persoonlijke omstandigheden kunnen ertoe leiden, dat het bestuur bij het nemen van besluiten in het voordeel van aanv</w:t>
      </w:r>
      <w:r w:rsidR="00F72367" w:rsidRPr="00D73848">
        <w:rPr>
          <w:rFonts w:cs="Arial"/>
        </w:rPr>
        <w:t xml:space="preserve">rager afwijkt van de artikelen </w:t>
      </w:r>
      <w:r w:rsidR="003A6D69">
        <w:rPr>
          <w:rFonts w:cs="Arial"/>
        </w:rPr>
        <w:t>9</w:t>
      </w:r>
      <w:r w:rsidRPr="00D73848">
        <w:rPr>
          <w:rFonts w:cs="Arial"/>
        </w:rPr>
        <w:t xml:space="preserve"> </w:t>
      </w:r>
      <w:r w:rsidR="00247663" w:rsidRPr="00D73848">
        <w:rPr>
          <w:rFonts w:cs="Arial"/>
        </w:rPr>
        <w:t xml:space="preserve">tot en met </w:t>
      </w:r>
      <w:r w:rsidR="000F0E92" w:rsidRPr="00D73848">
        <w:rPr>
          <w:rFonts w:cs="Arial"/>
        </w:rPr>
        <w:t>1</w:t>
      </w:r>
      <w:r w:rsidR="003A6D69">
        <w:rPr>
          <w:rFonts w:cs="Arial"/>
        </w:rPr>
        <w:t>2</w:t>
      </w:r>
      <w:r w:rsidR="002F0095" w:rsidRPr="00D73848">
        <w:rPr>
          <w:rFonts w:cs="Arial"/>
        </w:rPr>
        <w:t>,</w:t>
      </w:r>
      <w:r w:rsidRPr="00D73848">
        <w:rPr>
          <w:rFonts w:cs="Arial"/>
        </w:rPr>
        <w:t xml:space="preserve"> met dien verstande dat van de inkomensnorm niet wordt afgeweken en dat geloofs- en levensovertuigingen niet kwalificeren als persoonlijke omstandigheden.</w:t>
      </w:r>
      <w:r w:rsidR="006B561F">
        <w:rPr>
          <w:rFonts w:cs="Arial"/>
        </w:rPr>
        <w:t xml:space="preserve"> </w:t>
      </w:r>
      <w:r w:rsidR="006A47B4">
        <w:rPr>
          <w:rFonts w:cs="Arial"/>
        </w:rPr>
        <w:t xml:space="preserve">Deze financiële bijdrage heeft een maximum van € 1.650,-. </w:t>
      </w:r>
    </w:p>
    <w:p w14:paraId="6F1ADABA" w14:textId="77777777" w:rsidR="007D3621" w:rsidRPr="005D3973" w:rsidRDefault="007D3621" w:rsidP="00FC0066">
      <w:pPr>
        <w:rPr>
          <w:rFonts w:cs="Arial"/>
          <w:color w:val="FF0000"/>
          <w:u w:val="single"/>
        </w:rPr>
      </w:pPr>
    </w:p>
    <w:p w14:paraId="74460AE0" w14:textId="5BD581CC" w:rsidR="00CF36DB" w:rsidRPr="004E6D75" w:rsidRDefault="00CF36DB" w:rsidP="00FC0066">
      <w:pPr>
        <w:rPr>
          <w:rFonts w:cs="Arial"/>
          <w:b/>
          <w:sz w:val="28"/>
          <w:szCs w:val="28"/>
        </w:rPr>
      </w:pPr>
      <w:r w:rsidRPr="004E6D75">
        <w:rPr>
          <w:rFonts w:cs="Arial"/>
          <w:b/>
          <w:sz w:val="28"/>
          <w:szCs w:val="28"/>
        </w:rPr>
        <w:t>Bezwaar</w:t>
      </w:r>
    </w:p>
    <w:p w14:paraId="3E1C3693" w14:textId="77777777" w:rsidR="00CF36DB" w:rsidRPr="005D3973" w:rsidRDefault="00CF36DB" w:rsidP="00FC0066">
      <w:pPr>
        <w:rPr>
          <w:rFonts w:cs="Arial"/>
        </w:rPr>
      </w:pPr>
    </w:p>
    <w:p w14:paraId="5B668157" w14:textId="32F2C944" w:rsidR="00CF36DB" w:rsidRPr="009D6CC8" w:rsidRDefault="000E24EF" w:rsidP="00FC0066">
      <w:pPr>
        <w:rPr>
          <w:rFonts w:cs="Arial"/>
          <w:b/>
        </w:rPr>
      </w:pPr>
      <w:r>
        <w:rPr>
          <w:rFonts w:cs="Arial"/>
          <w:b/>
        </w:rPr>
        <w:t xml:space="preserve">Artikel </w:t>
      </w:r>
      <w:r w:rsidR="004407CA">
        <w:rPr>
          <w:rFonts w:cs="Arial"/>
          <w:b/>
        </w:rPr>
        <w:t>1</w:t>
      </w:r>
      <w:r w:rsidR="003A6D69">
        <w:rPr>
          <w:rFonts w:cs="Arial"/>
          <w:b/>
        </w:rPr>
        <w:t>4</w:t>
      </w:r>
      <w:r w:rsidR="000D3843">
        <w:rPr>
          <w:rFonts w:cs="Arial"/>
          <w:b/>
        </w:rPr>
        <w:t xml:space="preserve"> </w:t>
      </w:r>
      <w:r w:rsidR="00557C7F">
        <w:rPr>
          <w:rFonts w:cs="Arial"/>
          <w:b/>
        </w:rPr>
        <w:t>Mogelijkheid bezwaar en b</w:t>
      </w:r>
      <w:r w:rsidR="00CF36DB" w:rsidRPr="009D6CC8">
        <w:rPr>
          <w:rFonts w:cs="Arial"/>
          <w:b/>
        </w:rPr>
        <w:t>ehandeling bezwaar</w:t>
      </w:r>
    </w:p>
    <w:p w14:paraId="067CBB94" w14:textId="77777777" w:rsidR="00CF36DB" w:rsidRPr="005D3973" w:rsidRDefault="00D439D5" w:rsidP="00FC0066">
      <w:pPr>
        <w:rPr>
          <w:rFonts w:cs="Arial"/>
        </w:rPr>
      </w:pPr>
      <w:r>
        <w:rPr>
          <w:rFonts w:cs="Arial"/>
        </w:rPr>
        <w:t xml:space="preserve">Tegen besluiten van het bestuur kan bezwaar worden ingediend. </w:t>
      </w:r>
      <w:r w:rsidR="00CF36DB" w:rsidRPr="005D3973">
        <w:rPr>
          <w:rFonts w:cs="Arial"/>
        </w:rPr>
        <w:t>Het bestuur behandelt</w:t>
      </w:r>
      <w:r>
        <w:rPr>
          <w:rFonts w:cs="Arial"/>
        </w:rPr>
        <w:t xml:space="preserve"> deze</w:t>
      </w:r>
      <w:r w:rsidR="00CF36DB" w:rsidRPr="005D3973">
        <w:rPr>
          <w:rFonts w:cs="Arial"/>
        </w:rPr>
        <w:t xml:space="preserve"> bezwaren en neemt besluiten op bezwaar. </w:t>
      </w:r>
      <w:r w:rsidR="00AC13D9">
        <w:rPr>
          <w:rFonts w:cs="Arial"/>
        </w:rPr>
        <w:t xml:space="preserve">Tegen besluiten op bezwaar kan geen bezwaar worden ingediend. </w:t>
      </w:r>
    </w:p>
    <w:p w14:paraId="7A34CF7D" w14:textId="77777777" w:rsidR="009D6CC8" w:rsidRDefault="009D6CC8" w:rsidP="00FC0066">
      <w:pPr>
        <w:rPr>
          <w:rFonts w:cs="Arial"/>
        </w:rPr>
      </w:pPr>
    </w:p>
    <w:p w14:paraId="5708ED7D" w14:textId="1403F90B" w:rsidR="00CF36DB" w:rsidRPr="002F2826" w:rsidRDefault="000E24EF" w:rsidP="00FC0066">
      <w:pPr>
        <w:rPr>
          <w:rFonts w:cs="Arial"/>
          <w:b/>
        </w:rPr>
      </w:pPr>
      <w:r>
        <w:rPr>
          <w:rFonts w:cs="Arial"/>
          <w:b/>
        </w:rPr>
        <w:t xml:space="preserve">Artikel </w:t>
      </w:r>
      <w:r w:rsidR="004407CA">
        <w:rPr>
          <w:rFonts w:cs="Arial"/>
          <w:b/>
        </w:rPr>
        <w:t>1</w:t>
      </w:r>
      <w:r w:rsidR="003A6D69">
        <w:rPr>
          <w:rFonts w:cs="Arial"/>
          <w:b/>
        </w:rPr>
        <w:t>5</w:t>
      </w:r>
      <w:r w:rsidR="002F2826">
        <w:rPr>
          <w:rFonts w:cs="Arial"/>
          <w:b/>
        </w:rPr>
        <w:t xml:space="preserve"> </w:t>
      </w:r>
      <w:r w:rsidR="00CF36DB" w:rsidRPr="002F2826">
        <w:rPr>
          <w:rFonts w:cs="Arial"/>
          <w:b/>
        </w:rPr>
        <w:t xml:space="preserve">Besluitvorming </w:t>
      </w:r>
    </w:p>
    <w:p w14:paraId="0C8BB0A6" w14:textId="261202BD" w:rsidR="00CF36DB" w:rsidRPr="005D3973" w:rsidRDefault="00CF36DB" w:rsidP="00FC0066">
      <w:pPr>
        <w:rPr>
          <w:rFonts w:cs="Arial"/>
        </w:rPr>
      </w:pPr>
      <w:r w:rsidRPr="005D3973">
        <w:rPr>
          <w:rFonts w:cs="Arial"/>
        </w:rPr>
        <w:t xml:space="preserve">Besluiten op bezwaar worden genomen overeenkomstig de artikelen </w:t>
      </w:r>
      <w:r w:rsidR="004D233F">
        <w:rPr>
          <w:rFonts w:cs="Arial"/>
        </w:rPr>
        <w:t>7</w:t>
      </w:r>
      <w:r w:rsidRPr="005D3973">
        <w:rPr>
          <w:rFonts w:cs="Arial"/>
        </w:rPr>
        <w:t xml:space="preserve"> en </w:t>
      </w:r>
      <w:r w:rsidR="004D233F">
        <w:rPr>
          <w:rFonts w:cs="Arial"/>
        </w:rPr>
        <w:t>8</w:t>
      </w:r>
      <w:r w:rsidRPr="005D3973">
        <w:rPr>
          <w:rFonts w:cs="Arial"/>
        </w:rPr>
        <w:t xml:space="preserve"> van de statuten. </w:t>
      </w:r>
    </w:p>
    <w:p w14:paraId="66049AC8" w14:textId="77777777" w:rsidR="00F23477" w:rsidRDefault="00F23477" w:rsidP="00FC0066">
      <w:pPr>
        <w:rPr>
          <w:rFonts w:cs="Arial"/>
          <w:b/>
        </w:rPr>
      </w:pPr>
    </w:p>
    <w:p w14:paraId="59B2D9A0" w14:textId="7CCF7184" w:rsidR="00CF36DB" w:rsidRPr="001C2BC3" w:rsidRDefault="00A71360" w:rsidP="00FC0066">
      <w:pPr>
        <w:rPr>
          <w:rFonts w:cs="Arial"/>
          <w:b/>
        </w:rPr>
      </w:pPr>
      <w:r>
        <w:rPr>
          <w:rFonts w:cs="Arial"/>
          <w:b/>
        </w:rPr>
        <w:t>A</w:t>
      </w:r>
      <w:r w:rsidR="000E24EF">
        <w:rPr>
          <w:rFonts w:cs="Arial"/>
          <w:b/>
        </w:rPr>
        <w:t xml:space="preserve">rtikel </w:t>
      </w:r>
      <w:r w:rsidR="004407CA">
        <w:rPr>
          <w:rFonts w:cs="Arial"/>
          <w:b/>
        </w:rPr>
        <w:t>1</w:t>
      </w:r>
      <w:r w:rsidR="003A6D69">
        <w:rPr>
          <w:rFonts w:cs="Arial"/>
          <w:b/>
        </w:rPr>
        <w:t>6</w:t>
      </w:r>
      <w:r w:rsidR="000D3843">
        <w:rPr>
          <w:rFonts w:cs="Arial"/>
          <w:b/>
        </w:rPr>
        <w:t xml:space="preserve"> </w:t>
      </w:r>
      <w:r w:rsidR="00CF36DB" w:rsidRPr="001C2BC3">
        <w:rPr>
          <w:rFonts w:cs="Arial"/>
          <w:b/>
        </w:rPr>
        <w:t xml:space="preserve">Belanghebbende </w:t>
      </w:r>
    </w:p>
    <w:p w14:paraId="3D53A957" w14:textId="77777777" w:rsidR="00CF36DB" w:rsidRPr="005D3973" w:rsidRDefault="00AC71DF" w:rsidP="00FC0066">
      <w:pPr>
        <w:rPr>
          <w:rFonts w:cs="Arial"/>
        </w:rPr>
      </w:pPr>
      <w:r>
        <w:rPr>
          <w:rFonts w:cs="Arial"/>
        </w:rPr>
        <w:t>Bezwaar</w:t>
      </w:r>
      <w:r w:rsidR="00CF36DB" w:rsidRPr="005D3973">
        <w:rPr>
          <w:rFonts w:cs="Arial"/>
        </w:rPr>
        <w:t xml:space="preserve"> kan worden ingediend door een belanghebbende. </w:t>
      </w:r>
    </w:p>
    <w:p w14:paraId="4D943CC1" w14:textId="77777777" w:rsidR="001B6C76" w:rsidRDefault="001B6C76" w:rsidP="00FC0066">
      <w:pPr>
        <w:rPr>
          <w:rFonts w:cs="Arial"/>
        </w:rPr>
      </w:pPr>
    </w:p>
    <w:p w14:paraId="4AEBA343" w14:textId="397FBFD3" w:rsidR="00CF36DB" w:rsidRPr="001B6C76" w:rsidRDefault="000E24EF" w:rsidP="00FC0066">
      <w:pPr>
        <w:rPr>
          <w:rFonts w:cs="Arial"/>
          <w:b/>
        </w:rPr>
      </w:pPr>
      <w:r>
        <w:rPr>
          <w:rFonts w:cs="Arial"/>
          <w:b/>
        </w:rPr>
        <w:t xml:space="preserve">Artikel </w:t>
      </w:r>
      <w:r w:rsidR="003A6D69">
        <w:rPr>
          <w:rFonts w:cs="Arial"/>
          <w:b/>
        </w:rPr>
        <w:t>17</w:t>
      </w:r>
      <w:r w:rsidR="000D3843">
        <w:rPr>
          <w:rFonts w:cs="Arial"/>
          <w:b/>
        </w:rPr>
        <w:t xml:space="preserve"> </w:t>
      </w:r>
      <w:r w:rsidR="00CF36DB" w:rsidRPr="001B6C76">
        <w:rPr>
          <w:rFonts w:cs="Arial"/>
          <w:b/>
        </w:rPr>
        <w:t>Procedure bezwaarschrift</w:t>
      </w:r>
    </w:p>
    <w:p w14:paraId="4CE31170" w14:textId="77777777" w:rsidR="00CF36DB" w:rsidRPr="005D3973" w:rsidRDefault="00CF36DB" w:rsidP="00E3017B">
      <w:pPr>
        <w:pStyle w:val="Lijstalinea"/>
        <w:numPr>
          <w:ilvl w:val="0"/>
          <w:numId w:val="31"/>
        </w:numPr>
        <w:spacing w:after="200"/>
        <w:rPr>
          <w:rFonts w:cs="Arial"/>
        </w:rPr>
      </w:pPr>
      <w:r w:rsidRPr="005D3973">
        <w:rPr>
          <w:rFonts w:cs="Arial"/>
        </w:rPr>
        <w:t xml:space="preserve">De termijn voor het indienen van </w:t>
      </w:r>
      <w:r w:rsidR="00965B3E">
        <w:rPr>
          <w:rFonts w:cs="Arial"/>
        </w:rPr>
        <w:t xml:space="preserve">bezwaar </w:t>
      </w:r>
      <w:r w:rsidRPr="005D3973">
        <w:rPr>
          <w:rFonts w:cs="Arial"/>
        </w:rPr>
        <w:t xml:space="preserve">bedraagt zes weken na dagtekening van het besluit. </w:t>
      </w:r>
    </w:p>
    <w:p w14:paraId="3E20D632" w14:textId="77777777" w:rsidR="00CF36DB" w:rsidRPr="005D3973" w:rsidRDefault="00CF36DB" w:rsidP="00E3017B">
      <w:pPr>
        <w:pStyle w:val="Lijstalinea"/>
        <w:numPr>
          <w:ilvl w:val="0"/>
          <w:numId w:val="31"/>
        </w:numPr>
        <w:spacing w:after="200"/>
        <w:rPr>
          <w:rFonts w:cs="Arial"/>
        </w:rPr>
      </w:pPr>
      <w:r w:rsidRPr="005D3973">
        <w:rPr>
          <w:rFonts w:cs="Arial"/>
        </w:rPr>
        <w:t xml:space="preserve">Het </w:t>
      </w:r>
      <w:r w:rsidR="00AC71DF">
        <w:rPr>
          <w:rFonts w:cs="Arial"/>
        </w:rPr>
        <w:t>bezwaar</w:t>
      </w:r>
      <w:r w:rsidRPr="005D3973">
        <w:rPr>
          <w:rFonts w:cs="Arial"/>
        </w:rPr>
        <w:t xml:space="preserve"> wordt schriftelijk of via e-mail ingediend </w:t>
      </w:r>
      <w:r w:rsidR="00AC71DF">
        <w:rPr>
          <w:rFonts w:cs="Arial"/>
        </w:rPr>
        <w:t>bij het bestuur van de stichting</w:t>
      </w:r>
      <w:r w:rsidRPr="005D3973">
        <w:rPr>
          <w:rFonts w:cs="Arial"/>
        </w:rPr>
        <w:t>.</w:t>
      </w:r>
    </w:p>
    <w:p w14:paraId="0CC61435" w14:textId="77777777" w:rsidR="00CF36DB" w:rsidRPr="005D3973" w:rsidRDefault="002405AB" w:rsidP="00E3017B">
      <w:pPr>
        <w:pStyle w:val="Lijstalinea"/>
        <w:numPr>
          <w:ilvl w:val="0"/>
          <w:numId w:val="31"/>
        </w:numPr>
        <w:spacing w:after="200"/>
        <w:rPr>
          <w:rFonts w:cs="Arial"/>
        </w:rPr>
      </w:pPr>
      <w:r>
        <w:rPr>
          <w:rFonts w:cs="Arial"/>
        </w:rPr>
        <w:t>Het bezwaar</w:t>
      </w:r>
      <w:r w:rsidR="00AD655E">
        <w:rPr>
          <w:rFonts w:cs="Arial"/>
        </w:rPr>
        <w:t xml:space="preserve"> wordt ondertekend en bevat ten</w:t>
      </w:r>
      <w:r w:rsidR="00CF36DB" w:rsidRPr="005D3973">
        <w:rPr>
          <w:rFonts w:cs="Arial"/>
        </w:rPr>
        <w:t xml:space="preserve">minste: </w:t>
      </w:r>
    </w:p>
    <w:p w14:paraId="2601F924" w14:textId="77777777" w:rsidR="00CF36DB" w:rsidRPr="005D3973" w:rsidRDefault="00D35DAB" w:rsidP="00E3017B">
      <w:pPr>
        <w:pStyle w:val="Lijstalinea"/>
        <w:numPr>
          <w:ilvl w:val="1"/>
          <w:numId w:val="31"/>
        </w:numPr>
        <w:rPr>
          <w:rFonts w:cs="Arial"/>
        </w:rPr>
      </w:pPr>
      <w:r w:rsidRPr="00F70A20">
        <w:rPr>
          <w:rFonts w:cs="Arial"/>
        </w:rPr>
        <w:t>de naam en het adres van de</w:t>
      </w:r>
      <w:r w:rsidR="009A262D" w:rsidRPr="00F70A20">
        <w:rPr>
          <w:rFonts w:cs="Arial"/>
        </w:rPr>
        <w:t xml:space="preserve"> </w:t>
      </w:r>
      <w:r w:rsidR="00EC0726">
        <w:rPr>
          <w:rFonts w:cs="Arial"/>
        </w:rPr>
        <w:t>indiener</w:t>
      </w:r>
      <w:r w:rsidR="00CF36DB" w:rsidRPr="00F70A20">
        <w:rPr>
          <w:rFonts w:cs="Arial"/>
        </w:rPr>
        <w:t>;</w:t>
      </w:r>
    </w:p>
    <w:p w14:paraId="34BFA349" w14:textId="77777777" w:rsidR="00CF36DB" w:rsidRPr="005D3973" w:rsidRDefault="00133205" w:rsidP="00E3017B">
      <w:pPr>
        <w:pStyle w:val="Lijstalinea"/>
        <w:numPr>
          <w:ilvl w:val="1"/>
          <w:numId w:val="31"/>
        </w:numPr>
        <w:rPr>
          <w:rFonts w:cs="Arial"/>
        </w:rPr>
      </w:pPr>
      <w:r>
        <w:rPr>
          <w:rFonts w:cs="Arial"/>
        </w:rPr>
        <w:t>de</w:t>
      </w:r>
      <w:r w:rsidR="00CF36DB" w:rsidRPr="005D3973">
        <w:rPr>
          <w:rFonts w:cs="Arial"/>
        </w:rPr>
        <w:t xml:space="preserve"> </w:t>
      </w:r>
      <w:r w:rsidR="002405AB">
        <w:rPr>
          <w:rFonts w:cs="Arial"/>
        </w:rPr>
        <w:t>datum waarop het bezwaar</w:t>
      </w:r>
      <w:r>
        <w:rPr>
          <w:rFonts w:cs="Arial"/>
        </w:rPr>
        <w:t xml:space="preserve"> is opgesteld</w:t>
      </w:r>
      <w:r w:rsidR="00CF36DB" w:rsidRPr="005D3973">
        <w:rPr>
          <w:rFonts w:cs="Arial"/>
        </w:rPr>
        <w:t>;</w:t>
      </w:r>
    </w:p>
    <w:p w14:paraId="36E7ECC1" w14:textId="77777777" w:rsidR="00CF36DB" w:rsidRPr="005D3973" w:rsidRDefault="00CF36DB" w:rsidP="00E3017B">
      <w:pPr>
        <w:pStyle w:val="Lijstalinea"/>
        <w:numPr>
          <w:ilvl w:val="1"/>
          <w:numId w:val="31"/>
        </w:numPr>
        <w:rPr>
          <w:rFonts w:cs="Arial"/>
        </w:rPr>
      </w:pPr>
      <w:r w:rsidRPr="005D3973">
        <w:rPr>
          <w:rFonts w:cs="Arial"/>
        </w:rPr>
        <w:t>een omschrijving van het besluit waartegen het bezwaar is gericht;</w:t>
      </w:r>
    </w:p>
    <w:p w14:paraId="7A727BA8" w14:textId="77777777" w:rsidR="00CF36DB" w:rsidRPr="005D3973" w:rsidRDefault="00CF36DB" w:rsidP="00E3017B">
      <w:pPr>
        <w:pStyle w:val="Lijstalinea"/>
        <w:numPr>
          <w:ilvl w:val="1"/>
          <w:numId w:val="31"/>
        </w:numPr>
        <w:rPr>
          <w:rFonts w:cs="Arial"/>
        </w:rPr>
      </w:pPr>
      <w:r w:rsidRPr="005D3973">
        <w:rPr>
          <w:rFonts w:cs="Arial"/>
        </w:rPr>
        <w:t>de gronden van de klacht;</w:t>
      </w:r>
    </w:p>
    <w:p w14:paraId="14FECA2E" w14:textId="77777777" w:rsidR="00CF36DB" w:rsidRPr="005D3973" w:rsidRDefault="00CF36DB" w:rsidP="00E3017B">
      <w:pPr>
        <w:pStyle w:val="Lijstalinea"/>
        <w:numPr>
          <w:ilvl w:val="1"/>
          <w:numId w:val="31"/>
        </w:numPr>
        <w:rPr>
          <w:rFonts w:cs="Arial"/>
        </w:rPr>
      </w:pPr>
      <w:r w:rsidRPr="005D3973">
        <w:rPr>
          <w:rFonts w:cs="Arial"/>
        </w:rPr>
        <w:t>een omschrijving van de gewenste wijziging in het besluit.</w:t>
      </w:r>
    </w:p>
    <w:p w14:paraId="0D9EFACA" w14:textId="77777777" w:rsidR="00CF36DB" w:rsidRPr="005D3973" w:rsidRDefault="00CF36DB" w:rsidP="00E3017B">
      <w:pPr>
        <w:pStyle w:val="Lijstalinea"/>
        <w:numPr>
          <w:ilvl w:val="0"/>
          <w:numId w:val="31"/>
        </w:numPr>
        <w:rPr>
          <w:rFonts w:cs="Arial"/>
        </w:rPr>
      </w:pPr>
      <w:r w:rsidRPr="005D3973">
        <w:rPr>
          <w:rFonts w:cs="Arial"/>
        </w:rPr>
        <w:t xml:space="preserve">Het </w:t>
      </w:r>
      <w:r w:rsidR="00EC4870">
        <w:rPr>
          <w:rFonts w:cs="Arial"/>
        </w:rPr>
        <w:t>bestuur</w:t>
      </w:r>
      <w:r w:rsidRPr="005D3973">
        <w:rPr>
          <w:rFonts w:cs="Arial"/>
        </w:rPr>
        <w:t xml:space="preserve"> </w:t>
      </w:r>
      <w:r w:rsidR="00133205">
        <w:rPr>
          <w:rFonts w:cs="Arial"/>
        </w:rPr>
        <w:t>stuurt</w:t>
      </w:r>
      <w:r w:rsidRPr="005D3973">
        <w:rPr>
          <w:rFonts w:cs="Arial"/>
        </w:rPr>
        <w:t xml:space="preserve"> uiterlijk binnen een week na </w:t>
      </w:r>
      <w:r w:rsidR="0078619F">
        <w:rPr>
          <w:rFonts w:cs="Arial"/>
        </w:rPr>
        <w:t>ontvangst</w:t>
      </w:r>
      <w:r w:rsidR="00B0432C">
        <w:rPr>
          <w:rFonts w:cs="Arial"/>
        </w:rPr>
        <w:t xml:space="preserve"> van het bezwaar</w:t>
      </w:r>
      <w:r w:rsidRPr="005D3973">
        <w:rPr>
          <w:rFonts w:cs="Arial"/>
        </w:rPr>
        <w:t xml:space="preserve"> een ontvangstbevestiging naar de </w:t>
      </w:r>
      <w:r w:rsidR="008A48D7">
        <w:rPr>
          <w:rFonts w:cs="Arial"/>
        </w:rPr>
        <w:t>indiener</w:t>
      </w:r>
      <w:r w:rsidRPr="005D3973">
        <w:rPr>
          <w:rFonts w:cs="Arial"/>
        </w:rPr>
        <w:t>.</w:t>
      </w:r>
      <w:r w:rsidR="002405AB">
        <w:rPr>
          <w:rFonts w:cs="Arial"/>
        </w:rPr>
        <w:t xml:space="preserve"> </w:t>
      </w:r>
    </w:p>
    <w:p w14:paraId="2707D414" w14:textId="0510B9A9" w:rsidR="00CF36DB" w:rsidRPr="00E3017B" w:rsidRDefault="00AB1E27" w:rsidP="00E3017B">
      <w:pPr>
        <w:pStyle w:val="Lijstalinea"/>
        <w:numPr>
          <w:ilvl w:val="0"/>
          <w:numId w:val="31"/>
        </w:numPr>
        <w:rPr>
          <w:rFonts w:cs="Arial"/>
        </w:rPr>
      </w:pPr>
      <w:r>
        <w:rPr>
          <w:rFonts w:cs="Arial"/>
        </w:rPr>
        <w:t>Als</w:t>
      </w:r>
      <w:r w:rsidR="00CF36DB" w:rsidRPr="00E3017B">
        <w:rPr>
          <w:rFonts w:cs="Arial"/>
        </w:rPr>
        <w:t xml:space="preserve"> </w:t>
      </w:r>
      <w:r>
        <w:rPr>
          <w:rFonts w:cs="Arial"/>
        </w:rPr>
        <w:t xml:space="preserve">niet is voldaan aan de </w:t>
      </w:r>
      <w:r w:rsidR="007B136F">
        <w:rPr>
          <w:rFonts w:cs="Arial"/>
        </w:rPr>
        <w:t>in dit artikel</w:t>
      </w:r>
      <w:r>
        <w:rPr>
          <w:rFonts w:cs="Arial"/>
        </w:rPr>
        <w:t xml:space="preserve"> gestelde eisen of als </w:t>
      </w:r>
      <w:r w:rsidR="00CF36DB" w:rsidRPr="00E3017B">
        <w:rPr>
          <w:rFonts w:cs="Arial"/>
        </w:rPr>
        <w:t xml:space="preserve">de </w:t>
      </w:r>
      <w:r w:rsidR="00CF36DB" w:rsidRPr="00B0432C">
        <w:rPr>
          <w:rFonts w:cs="Arial"/>
        </w:rPr>
        <w:t>indiener</w:t>
      </w:r>
      <w:r w:rsidR="00CF36DB" w:rsidRPr="00C04B79">
        <w:rPr>
          <w:rFonts w:cs="Arial"/>
        </w:rPr>
        <w:t xml:space="preserve"> niet als belanghebbende</w:t>
      </w:r>
      <w:r w:rsidR="00CF36DB" w:rsidRPr="00E3017B">
        <w:rPr>
          <w:rFonts w:cs="Arial"/>
        </w:rPr>
        <w:t xml:space="preserve"> kan worden aangemerkt, kan het bestuur het bezwaarschrift niet-ontvankelijk verklaren</w:t>
      </w:r>
      <w:r>
        <w:rPr>
          <w:rFonts w:cs="Arial"/>
        </w:rPr>
        <w:t xml:space="preserve">. Het bestuur stelt de </w:t>
      </w:r>
      <w:r w:rsidRPr="00B0432C">
        <w:rPr>
          <w:rFonts w:cs="Arial"/>
        </w:rPr>
        <w:t>indiener</w:t>
      </w:r>
      <w:r>
        <w:rPr>
          <w:rFonts w:cs="Arial"/>
        </w:rPr>
        <w:t xml:space="preserve"> eerst in de gelegenheid om </w:t>
      </w:r>
      <w:r w:rsidR="000C7029">
        <w:rPr>
          <w:rFonts w:cs="Arial"/>
        </w:rPr>
        <w:t xml:space="preserve">binnen 3 weken </w:t>
      </w:r>
      <w:r>
        <w:rPr>
          <w:rFonts w:cs="Arial"/>
        </w:rPr>
        <w:t>al</w:t>
      </w:r>
      <w:r w:rsidR="00C947E4">
        <w:rPr>
          <w:rFonts w:cs="Arial"/>
        </w:rPr>
        <w:t>snog aan de eisen te voldoen</w:t>
      </w:r>
      <w:r w:rsidR="001769ED">
        <w:rPr>
          <w:rFonts w:cs="Arial"/>
        </w:rPr>
        <w:t xml:space="preserve">. Het bestuur kan </w:t>
      </w:r>
      <w:r w:rsidR="000C7029">
        <w:rPr>
          <w:rFonts w:cs="Arial"/>
        </w:rPr>
        <w:t xml:space="preserve">deze termijn met 3 weken verlengen. </w:t>
      </w:r>
    </w:p>
    <w:p w14:paraId="725FBBAF" w14:textId="77777777" w:rsidR="00CF36DB" w:rsidRPr="00E3017B" w:rsidRDefault="00B25E05" w:rsidP="00E3017B">
      <w:pPr>
        <w:pStyle w:val="Lijstalinea"/>
        <w:numPr>
          <w:ilvl w:val="0"/>
          <w:numId w:val="31"/>
        </w:numPr>
        <w:rPr>
          <w:rFonts w:cs="Arial"/>
        </w:rPr>
      </w:pPr>
      <w:r>
        <w:rPr>
          <w:rFonts w:cs="Arial"/>
        </w:rPr>
        <w:t>Het</w:t>
      </w:r>
      <w:r w:rsidR="00CF36DB" w:rsidRPr="00E3017B">
        <w:rPr>
          <w:rFonts w:cs="Arial"/>
        </w:rPr>
        <w:t xml:space="preserve"> bestuur </w:t>
      </w:r>
      <w:r>
        <w:rPr>
          <w:rFonts w:cs="Arial"/>
        </w:rPr>
        <w:t xml:space="preserve">kan om </w:t>
      </w:r>
      <w:r w:rsidR="00CF36DB" w:rsidRPr="00E3017B">
        <w:rPr>
          <w:rFonts w:cs="Arial"/>
        </w:rPr>
        <w:t>een schriftelijke toelichting</w:t>
      </w:r>
      <w:r>
        <w:rPr>
          <w:rFonts w:cs="Arial"/>
        </w:rPr>
        <w:t xml:space="preserve"> vragen. </w:t>
      </w:r>
    </w:p>
    <w:p w14:paraId="5DB02029" w14:textId="77777777" w:rsidR="00CF36DB" w:rsidRPr="00E3017B" w:rsidRDefault="00CF36DB" w:rsidP="00E3017B">
      <w:pPr>
        <w:pStyle w:val="Lijstalinea"/>
        <w:numPr>
          <w:ilvl w:val="0"/>
          <w:numId w:val="31"/>
        </w:numPr>
        <w:rPr>
          <w:rFonts w:cs="Arial"/>
        </w:rPr>
      </w:pPr>
      <w:r w:rsidRPr="00E3017B">
        <w:rPr>
          <w:rFonts w:cs="Arial"/>
        </w:rPr>
        <w:lastRenderedPageBreak/>
        <w:t>Het bestuur kan besluiten tot h</w:t>
      </w:r>
      <w:r w:rsidR="009D1CCE" w:rsidRPr="00E3017B">
        <w:rPr>
          <w:rFonts w:cs="Arial"/>
        </w:rPr>
        <w:t xml:space="preserve">et beleggen van een hoorzitting. Het bestuur bepaalt </w:t>
      </w:r>
      <w:r w:rsidR="00647087">
        <w:rPr>
          <w:rFonts w:cs="Arial"/>
        </w:rPr>
        <w:t xml:space="preserve">hoe en wanneer de hoorzitting plaatsvindt en wie daarbij aanwezig zijn. </w:t>
      </w:r>
    </w:p>
    <w:p w14:paraId="48CE9AD6" w14:textId="20BB79F1" w:rsidR="00AF3A37" w:rsidRDefault="000C111B" w:rsidP="00E3017B">
      <w:pPr>
        <w:pStyle w:val="Lijstalinea"/>
        <w:numPr>
          <w:ilvl w:val="0"/>
          <w:numId w:val="31"/>
        </w:numPr>
        <w:rPr>
          <w:rFonts w:cs="Arial"/>
        </w:rPr>
      </w:pPr>
      <w:r>
        <w:rPr>
          <w:rFonts w:cs="Arial"/>
        </w:rPr>
        <w:t>Als</w:t>
      </w:r>
      <w:r w:rsidR="00CF36DB" w:rsidRPr="00E3017B">
        <w:rPr>
          <w:rFonts w:cs="Arial"/>
        </w:rPr>
        <w:t xml:space="preserve"> geen hoorzitting plaatsvindt, neemt het bestuur binnen zes weken na </w:t>
      </w:r>
      <w:r w:rsidR="00436967" w:rsidRPr="00E3017B">
        <w:rPr>
          <w:rFonts w:cs="Arial"/>
        </w:rPr>
        <w:t>ontvangst</w:t>
      </w:r>
      <w:r w:rsidR="00CF36DB" w:rsidRPr="00E3017B">
        <w:rPr>
          <w:rFonts w:cs="Arial"/>
        </w:rPr>
        <w:t xml:space="preserve"> van een bezwaarschrift </w:t>
      </w:r>
      <w:r w:rsidR="0058064D" w:rsidRPr="00E3017B">
        <w:rPr>
          <w:rFonts w:cs="Arial"/>
        </w:rPr>
        <w:t xml:space="preserve">dat voldoet aan de </w:t>
      </w:r>
      <w:r w:rsidR="005F42AE">
        <w:rPr>
          <w:rFonts w:cs="Arial"/>
        </w:rPr>
        <w:t xml:space="preserve">in </w:t>
      </w:r>
      <w:r w:rsidR="004670A7">
        <w:rPr>
          <w:rFonts w:cs="Arial"/>
        </w:rPr>
        <w:t>dit artikel</w:t>
      </w:r>
      <w:r w:rsidR="005F42AE">
        <w:rPr>
          <w:rFonts w:cs="Arial"/>
        </w:rPr>
        <w:t xml:space="preserve"> genoemde</w:t>
      </w:r>
      <w:r w:rsidR="00CF36DB" w:rsidRPr="00E3017B">
        <w:rPr>
          <w:rFonts w:cs="Arial"/>
        </w:rPr>
        <w:t xml:space="preserve"> eisen, een besluit op bezwaar. </w:t>
      </w:r>
      <w:r w:rsidR="005F42AE">
        <w:rPr>
          <w:rFonts w:cs="Arial"/>
        </w:rPr>
        <w:t>Het bestuur kan deze</w:t>
      </w:r>
      <w:r w:rsidR="00CF36DB" w:rsidRPr="00E3017B">
        <w:rPr>
          <w:rFonts w:cs="Arial"/>
        </w:rPr>
        <w:t xml:space="preserve"> termijn twee keer met twee weken verlengen. </w:t>
      </w:r>
    </w:p>
    <w:p w14:paraId="3916EAB2" w14:textId="77777777" w:rsidR="00CF36DB" w:rsidRPr="00E3017B" w:rsidRDefault="005F42AE" w:rsidP="00E3017B">
      <w:pPr>
        <w:pStyle w:val="Lijstalinea"/>
        <w:numPr>
          <w:ilvl w:val="0"/>
          <w:numId w:val="31"/>
        </w:numPr>
        <w:rPr>
          <w:rFonts w:cs="Arial"/>
        </w:rPr>
      </w:pPr>
      <w:r>
        <w:rPr>
          <w:rFonts w:cs="Arial"/>
        </w:rPr>
        <w:t>Als</w:t>
      </w:r>
      <w:r w:rsidR="00CF36DB" w:rsidRPr="00E3017B">
        <w:rPr>
          <w:rFonts w:cs="Arial"/>
        </w:rPr>
        <w:t xml:space="preserve"> een hoorzitting plaatsvindt, neemt het bestuur binnen twaalf weken na </w:t>
      </w:r>
      <w:r w:rsidR="00B83B6D" w:rsidRPr="00E3017B">
        <w:rPr>
          <w:rFonts w:cs="Arial"/>
        </w:rPr>
        <w:t>ontvangst</w:t>
      </w:r>
      <w:r w:rsidR="00CF36DB" w:rsidRPr="00E3017B">
        <w:rPr>
          <w:rFonts w:cs="Arial"/>
        </w:rPr>
        <w:t xml:space="preserve"> van een bezwaarschrift </w:t>
      </w:r>
      <w:r w:rsidR="00B83B6D" w:rsidRPr="00E3017B">
        <w:rPr>
          <w:rFonts w:cs="Arial"/>
        </w:rPr>
        <w:t xml:space="preserve">dat voldoet aan de </w:t>
      </w:r>
      <w:r>
        <w:rPr>
          <w:rFonts w:cs="Arial"/>
        </w:rPr>
        <w:t xml:space="preserve">in </w:t>
      </w:r>
      <w:r w:rsidR="00AF3A37">
        <w:rPr>
          <w:rFonts w:cs="Arial"/>
        </w:rPr>
        <w:t>dit artikel</w:t>
      </w:r>
      <w:r w:rsidR="00CF36DB" w:rsidRPr="00E3017B">
        <w:rPr>
          <w:rFonts w:cs="Arial"/>
        </w:rPr>
        <w:t xml:space="preserve"> gestelde eisen, een besluit op bezwaar. Deze termijn kan het bestuur twee keer met drie weken verlengen.</w:t>
      </w:r>
      <w:r w:rsidR="00F7421D">
        <w:rPr>
          <w:rFonts w:cs="Arial"/>
        </w:rPr>
        <w:t xml:space="preserve"> </w:t>
      </w:r>
    </w:p>
    <w:p w14:paraId="3F36782B" w14:textId="77777777" w:rsidR="00CF36DB" w:rsidRPr="00E3017B" w:rsidRDefault="00CF36DB" w:rsidP="00E3017B">
      <w:pPr>
        <w:pStyle w:val="Lijstalinea"/>
        <w:numPr>
          <w:ilvl w:val="0"/>
          <w:numId w:val="31"/>
        </w:numPr>
        <w:rPr>
          <w:rFonts w:cs="Arial"/>
        </w:rPr>
      </w:pPr>
      <w:r w:rsidRPr="00E3017B">
        <w:rPr>
          <w:rFonts w:cs="Arial"/>
        </w:rPr>
        <w:t>Het bestuur kan getuigen/deskundigen oproepen om te raadplegen en te horen.</w:t>
      </w:r>
      <w:r w:rsidR="009B13AD">
        <w:rPr>
          <w:rFonts w:cs="Arial"/>
        </w:rPr>
        <w:t xml:space="preserve"> </w:t>
      </w:r>
    </w:p>
    <w:p w14:paraId="27ACEABB" w14:textId="77777777" w:rsidR="00CF36DB" w:rsidRPr="00E3017B" w:rsidRDefault="00CF36DB" w:rsidP="00E3017B">
      <w:pPr>
        <w:pStyle w:val="Lijstalinea"/>
        <w:numPr>
          <w:ilvl w:val="0"/>
          <w:numId w:val="31"/>
        </w:numPr>
        <w:rPr>
          <w:rFonts w:cs="Arial"/>
        </w:rPr>
      </w:pPr>
      <w:r w:rsidRPr="00E3017B">
        <w:rPr>
          <w:rFonts w:cs="Arial"/>
        </w:rPr>
        <w:t xml:space="preserve">Het bestuur deelt het genomen besluit mee aan de indiener van het bezwaar. </w:t>
      </w:r>
    </w:p>
    <w:p w14:paraId="2FB5CAFF" w14:textId="77777777" w:rsidR="00CF36DB" w:rsidRPr="00E3017B" w:rsidRDefault="00CF36DB" w:rsidP="00E3017B">
      <w:pPr>
        <w:pStyle w:val="Lijstalinea"/>
        <w:numPr>
          <w:ilvl w:val="0"/>
          <w:numId w:val="31"/>
        </w:numPr>
        <w:rPr>
          <w:rFonts w:cs="Arial"/>
        </w:rPr>
      </w:pPr>
      <w:r w:rsidRPr="00E3017B">
        <w:rPr>
          <w:rFonts w:cs="Arial"/>
        </w:rPr>
        <w:t xml:space="preserve">De bezwaarprocedure </w:t>
      </w:r>
      <w:r w:rsidR="009B13AD">
        <w:rPr>
          <w:rFonts w:cs="Arial"/>
        </w:rPr>
        <w:t>sluit niet uit</w:t>
      </w:r>
      <w:r w:rsidRPr="00E3017B">
        <w:rPr>
          <w:rFonts w:cs="Arial"/>
        </w:rPr>
        <w:t xml:space="preserve"> dat de indiener het geschil alsnog aan de bevoegde rechter </w:t>
      </w:r>
      <w:r w:rsidR="009B13AD">
        <w:rPr>
          <w:rFonts w:cs="Arial"/>
        </w:rPr>
        <w:t>voorlegt</w:t>
      </w:r>
      <w:r w:rsidRPr="00E3017B">
        <w:rPr>
          <w:rFonts w:cs="Arial"/>
        </w:rPr>
        <w:t xml:space="preserve">. </w:t>
      </w:r>
    </w:p>
    <w:sectPr w:rsidR="00CF36DB" w:rsidRPr="00E301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0D88" w14:textId="77777777" w:rsidR="00A354EF" w:rsidRDefault="00A354EF" w:rsidP="00EF05AC">
      <w:r>
        <w:separator/>
      </w:r>
    </w:p>
  </w:endnote>
  <w:endnote w:type="continuationSeparator" w:id="0">
    <w:p w14:paraId="3C21F1F1" w14:textId="77777777" w:rsidR="00A354EF" w:rsidRDefault="00A354EF" w:rsidP="00EF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70399"/>
      <w:docPartObj>
        <w:docPartGallery w:val="Page Numbers (Bottom of Page)"/>
        <w:docPartUnique/>
      </w:docPartObj>
    </w:sdtPr>
    <w:sdtEndPr/>
    <w:sdtContent>
      <w:p w14:paraId="2327BAE1" w14:textId="77777777" w:rsidR="00B13DA0" w:rsidRDefault="00B13DA0">
        <w:pPr>
          <w:pStyle w:val="Voettekst"/>
          <w:jc w:val="center"/>
        </w:pPr>
        <w:r>
          <w:fldChar w:fldCharType="begin"/>
        </w:r>
        <w:r>
          <w:instrText>PAGE   \* MERGEFORMAT</w:instrText>
        </w:r>
        <w:r>
          <w:fldChar w:fldCharType="separate"/>
        </w:r>
        <w:r w:rsidR="007C4592">
          <w:rPr>
            <w:noProof/>
          </w:rPr>
          <w:t>3</w:t>
        </w:r>
        <w:r>
          <w:fldChar w:fldCharType="end"/>
        </w:r>
      </w:p>
    </w:sdtContent>
  </w:sdt>
  <w:p w14:paraId="46391EB5" w14:textId="77777777" w:rsidR="00B13DA0" w:rsidRDefault="00B13D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0CA7" w14:textId="77777777" w:rsidR="00A354EF" w:rsidRDefault="00A354EF" w:rsidP="00EF05AC">
      <w:r>
        <w:separator/>
      </w:r>
    </w:p>
  </w:footnote>
  <w:footnote w:type="continuationSeparator" w:id="0">
    <w:p w14:paraId="3C09B55A" w14:textId="77777777" w:rsidR="00A354EF" w:rsidRDefault="00A354EF" w:rsidP="00EF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660A" w14:textId="6CEE8884" w:rsidR="00EF05AC" w:rsidRDefault="00EF05AC" w:rsidP="00B51BE8">
    <w:pPr>
      <w:jc w:val="center"/>
    </w:pPr>
    <w:r w:rsidRPr="00EF05AC">
      <w:rPr>
        <w:rFonts w:cs="Arial"/>
      </w:rPr>
      <w:t xml:space="preserve">Reglement Provinciaal Groninger Studiefonds </w:t>
    </w:r>
    <w:r w:rsidR="00E2069E">
      <w:rPr>
        <w:rFonts w:cs="Arial"/>
      </w:rPr>
      <w:t>april</w:t>
    </w:r>
    <w:r w:rsidRPr="00EF05AC">
      <w:rPr>
        <w:rFonts w:cs="Arial"/>
      </w:rPr>
      <w:t xml:space="preserve"> </w:t>
    </w:r>
    <w:r w:rsidR="00B51BE8">
      <w:rPr>
        <w:rFonts w:cs="Arial"/>
      </w:rPr>
      <w:t>202</w:t>
    </w:r>
    <w:r w:rsidR="00E00A76">
      <w:rPr>
        <w:rFonts w:cs="Arial"/>
      </w:rPr>
      <w:t>6</w:t>
    </w:r>
    <w:r w:rsidR="00CE21AB">
      <w:rPr>
        <w:rFonts w:cs="Arial"/>
        <w:strik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1B3A"/>
    <w:multiLevelType w:val="hybridMultilevel"/>
    <w:tmpl w:val="7EBE9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7E17E8"/>
    <w:multiLevelType w:val="hybridMultilevel"/>
    <w:tmpl w:val="90F48D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1206AE"/>
    <w:multiLevelType w:val="hybridMultilevel"/>
    <w:tmpl w:val="CB867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52A4B"/>
    <w:multiLevelType w:val="hybridMultilevel"/>
    <w:tmpl w:val="87A40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C4032E"/>
    <w:multiLevelType w:val="hybridMultilevel"/>
    <w:tmpl w:val="36C6AC76"/>
    <w:lvl w:ilvl="0" w:tplc="44F830A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5272D6"/>
    <w:multiLevelType w:val="hybridMultilevel"/>
    <w:tmpl w:val="A66AA442"/>
    <w:lvl w:ilvl="0" w:tplc="AFBEA1D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83D01"/>
    <w:multiLevelType w:val="hybridMultilevel"/>
    <w:tmpl w:val="089C9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FE7DCB"/>
    <w:multiLevelType w:val="hybridMultilevel"/>
    <w:tmpl w:val="88A47D4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8" w15:restartNumberingAfterBreak="0">
    <w:nsid w:val="229B3ACC"/>
    <w:multiLevelType w:val="hybridMultilevel"/>
    <w:tmpl w:val="B39886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E6052"/>
    <w:multiLevelType w:val="hybridMultilevel"/>
    <w:tmpl w:val="FD369E24"/>
    <w:lvl w:ilvl="0" w:tplc="AFBEA1D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837CA"/>
    <w:multiLevelType w:val="hybridMultilevel"/>
    <w:tmpl w:val="17BA8060"/>
    <w:lvl w:ilvl="0" w:tplc="AFBEA1D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90FCB"/>
    <w:multiLevelType w:val="multilevel"/>
    <w:tmpl w:val="46686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9B0363"/>
    <w:multiLevelType w:val="hybridMultilevel"/>
    <w:tmpl w:val="1C0083D2"/>
    <w:lvl w:ilvl="0" w:tplc="AFBEA1D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F2785"/>
    <w:multiLevelType w:val="hybridMultilevel"/>
    <w:tmpl w:val="C82CFA0C"/>
    <w:lvl w:ilvl="0" w:tplc="AFBEA1D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E5853"/>
    <w:multiLevelType w:val="hybridMultilevel"/>
    <w:tmpl w:val="75B62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7C72D8"/>
    <w:multiLevelType w:val="hybridMultilevel"/>
    <w:tmpl w:val="32A2F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741DF"/>
    <w:multiLevelType w:val="hybridMultilevel"/>
    <w:tmpl w:val="A120EA7C"/>
    <w:lvl w:ilvl="0" w:tplc="26EED04C">
      <w:start w:val="1"/>
      <w:numFmt w:val="decimal"/>
      <w:lvlText w:val="%1."/>
      <w:lvlJc w:val="left"/>
      <w:pPr>
        <w:ind w:left="1020" w:hanging="360"/>
      </w:pPr>
    </w:lvl>
    <w:lvl w:ilvl="1" w:tplc="6A40B416">
      <w:start w:val="1"/>
      <w:numFmt w:val="decimal"/>
      <w:lvlText w:val="%2."/>
      <w:lvlJc w:val="left"/>
      <w:pPr>
        <w:ind w:left="1020" w:hanging="360"/>
      </w:pPr>
    </w:lvl>
    <w:lvl w:ilvl="2" w:tplc="5B0AFE26">
      <w:start w:val="1"/>
      <w:numFmt w:val="decimal"/>
      <w:lvlText w:val="%3."/>
      <w:lvlJc w:val="left"/>
      <w:pPr>
        <w:ind w:left="1020" w:hanging="360"/>
      </w:pPr>
    </w:lvl>
    <w:lvl w:ilvl="3" w:tplc="8F841D5C">
      <w:start w:val="1"/>
      <w:numFmt w:val="decimal"/>
      <w:lvlText w:val="%4."/>
      <w:lvlJc w:val="left"/>
      <w:pPr>
        <w:ind w:left="1020" w:hanging="360"/>
      </w:pPr>
    </w:lvl>
    <w:lvl w:ilvl="4" w:tplc="9482D334">
      <w:start w:val="1"/>
      <w:numFmt w:val="decimal"/>
      <w:lvlText w:val="%5."/>
      <w:lvlJc w:val="left"/>
      <w:pPr>
        <w:ind w:left="1020" w:hanging="360"/>
      </w:pPr>
    </w:lvl>
    <w:lvl w:ilvl="5" w:tplc="172C4042">
      <w:start w:val="1"/>
      <w:numFmt w:val="decimal"/>
      <w:lvlText w:val="%6."/>
      <w:lvlJc w:val="left"/>
      <w:pPr>
        <w:ind w:left="1020" w:hanging="360"/>
      </w:pPr>
    </w:lvl>
    <w:lvl w:ilvl="6" w:tplc="998896A0">
      <w:start w:val="1"/>
      <w:numFmt w:val="decimal"/>
      <w:lvlText w:val="%7."/>
      <w:lvlJc w:val="left"/>
      <w:pPr>
        <w:ind w:left="1020" w:hanging="360"/>
      </w:pPr>
    </w:lvl>
    <w:lvl w:ilvl="7" w:tplc="ECE0E410">
      <w:start w:val="1"/>
      <w:numFmt w:val="decimal"/>
      <w:lvlText w:val="%8."/>
      <w:lvlJc w:val="left"/>
      <w:pPr>
        <w:ind w:left="1020" w:hanging="360"/>
      </w:pPr>
    </w:lvl>
    <w:lvl w:ilvl="8" w:tplc="E77AD826">
      <w:start w:val="1"/>
      <w:numFmt w:val="decimal"/>
      <w:lvlText w:val="%9."/>
      <w:lvlJc w:val="left"/>
      <w:pPr>
        <w:ind w:left="1020" w:hanging="360"/>
      </w:pPr>
    </w:lvl>
  </w:abstractNum>
  <w:abstractNum w:abstractNumId="17" w15:restartNumberingAfterBreak="0">
    <w:nsid w:val="39204C4A"/>
    <w:multiLevelType w:val="hybridMultilevel"/>
    <w:tmpl w:val="F66E9B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25E75"/>
    <w:multiLevelType w:val="hybridMultilevel"/>
    <w:tmpl w:val="E6DAF9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3F7890"/>
    <w:multiLevelType w:val="hybridMultilevel"/>
    <w:tmpl w:val="08B8F2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81521"/>
    <w:multiLevelType w:val="hybridMultilevel"/>
    <w:tmpl w:val="B7D03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0D397A"/>
    <w:multiLevelType w:val="hybridMultilevel"/>
    <w:tmpl w:val="F928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F6BAF"/>
    <w:multiLevelType w:val="hybridMultilevel"/>
    <w:tmpl w:val="C696E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058E4"/>
    <w:multiLevelType w:val="hybridMultilevel"/>
    <w:tmpl w:val="D7F45AE4"/>
    <w:lvl w:ilvl="0" w:tplc="4FACE824">
      <w:start w:val="1"/>
      <w:numFmt w:val="decimal"/>
      <w:lvlText w:val="%1."/>
      <w:lvlJc w:val="left"/>
      <w:pPr>
        <w:ind w:left="1440" w:hanging="360"/>
      </w:pPr>
    </w:lvl>
    <w:lvl w:ilvl="1" w:tplc="67AA5680">
      <w:start w:val="1"/>
      <w:numFmt w:val="decimal"/>
      <w:lvlText w:val="%2."/>
      <w:lvlJc w:val="left"/>
      <w:pPr>
        <w:ind w:left="1440" w:hanging="360"/>
      </w:pPr>
    </w:lvl>
    <w:lvl w:ilvl="2" w:tplc="D0143F76">
      <w:start w:val="1"/>
      <w:numFmt w:val="decimal"/>
      <w:lvlText w:val="%3."/>
      <w:lvlJc w:val="left"/>
      <w:pPr>
        <w:ind w:left="1440" w:hanging="360"/>
      </w:pPr>
    </w:lvl>
    <w:lvl w:ilvl="3" w:tplc="FF64495E">
      <w:start w:val="1"/>
      <w:numFmt w:val="decimal"/>
      <w:lvlText w:val="%4."/>
      <w:lvlJc w:val="left"/>
      <w:pPr>
        <w:ind w:left="1440" w:hanging="360"/>
      </w:pPr>
    </w:lvl>
    <w:lvl w:ilvl="4" w:tplc="F1620224">
      <w:start w:val="1"/>
      <w:numFmt w:val="decimal"/>
      <w:lvlText w:val="%5."/>
      <w:lvlJc w:val="left"/>
      <w:pPr>
        <w:ind w:left="1440" w:hanging="360"/>
      </w:pPr>
    </w:lvl>
    <w:lvl w:ilvl="5" w:tplc="848A3056">
      <w:start w:val="1"/>
      <w:numFmt w:val="decimal"/>
      <w:lvlText w:val="%6."/>
      <w:lvlJc w:val="left"/>
      <w:pPr>
        <w:ind w:left="1440" w:hanging="360"/>
      </w:pPr>
    </w:lvl>
    <w:lvl w:ilvl="6" w:tplc="BB007ABE">
      <w:start w:val="1"/>
      <w:numFmt w:val="decimal"/>
      <w:lvlText w:val="%7."/>
      <w:lvlJc w:val="left"/>
      <w:pPr>
        <w:ind w:left="1440" w:hanging="360"/>
      </w:pPr>
    </w:lvl>
    <w:lvl w:ilvl="7" w:tplc="450651B4">
      <w:start w:val="1"/>
      <w:numFmt w:val="decimal"/>
      <w:lvlText w:val="%8."/>
      <w:lvlJc w:val="left"/>
      <w:pPr>
        <w:ind w:left="1440" w:hanging="360"/>
      </w:pPr>
    </w:lvl>
    <w:lvl w:ilvl="8" w:tplc="C6289C40">
      <w:start w:val="1"/>
      <w:numFmt w:val="decimal"/>
      <w:lvlText w:val="%9."/>
      <w:lvlJc w:val="left"/>
      <w:pPr>
        <w:ind w:left="1440" w:hanging="360"/>
      </w:pPr>
    </w:lvl>
  </w:abstractNum>
  <w:abstractNum w:abstractNumId="24" w15:restartNumberingAfterBreak="0">
    <w:nsid w:val="529E3E9D"/>
    <w:multiLevelType w:val="hybridMultilevel"/>
    <w:tmpl w:val="B7DAA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826A4E"/>
    <w:multiLevelType w:val="hybridMultilevel"/>
    <w:tmpl w:val="56B274AC"/>
    <w:lvl w:ilvl="0" w:tplc="0409000F">
      <w:start w:val="1"/>
      <w:numFmt w:val="decimal"/>
      <w:lvlText w:val="%1."/>
      <w:lvlJc w:val="left"/>
      <w:pPr>
        <w:ind w:left="720" w:hanging="360"/>
      </w:pPr>
    </w:lvl>
    <w:lvl w:ilvl="1" w:tplc="68B09B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FB24B0"/>
    <w:multiLevelType w:val="hybridMultilevel"/>
    <w:tmpl w:val="5310E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A430E2"/>
    <w:multiLevelType w:val="hybridMultilevel"/>
    <w:tmpl w:val="73F61042"/>
    <w:lvl w:ilvl="0" w:tplc="1A90795A">
      <w:start w:val="1"/>
      <w:numFmt w:val="decimal"/>
      <w:lvlText w:val="%1."/>
      <w:lvlJc w:val="left"/>
      <w:pPr>
        <w:ind w:left="720" w:hanging="360"/>
      </w:pPr>
      <w:rPr>
        <w:rFonts w:hint="default"/>
        <w:b/>
        <w:b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90574"/>
    <w:multiLevelType w:val="hybridMultilevel"/>
    <w:tmpl w:val="CF3CBE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E6CB9"/>
    <w:multiLevelType w:val="hybridMultilevel"/>
    <w:tmpl w:val="8ADA49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3C1C32"/>
    <w:multiLevelType w:val="hybridMultilevel"/>
    <w:tmpl w:val="B456F0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D43BD"/>
    <w:multiLevelType w:val="hybridMultilevel"/>
    <w:tmpl w:val="06506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542E1C"/>
    <w:multiLevelType w:val="hybridMultilevel"/>
    <w:tmpl w:val="210C4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F6401"/>
    <w:multiLevelType w:val="hybridMultilevel"/>
    <w:tmpl w:val="ACDAD4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21256"/>
    <w:multiLevelType w:val="hybridMultilevel"/>
    <w:tmpl w:val="2AFC8D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80E60"/>
    <w:multiLevelType w:val="hybridMultilevel"/>
    <w:tmpl w:val="B456F04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C74CF3"/>
    <w:multiLevelType w:val="hybridMultilevel"/>
    <w:tmpl w:val="0164D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40CCA"/>
    <w:multiLevelType w:val="hybridMultilevel"/>
    <w:tmpl w:val="A8B84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EA5BE1"/>
    <w:multiLevelType w:val="hybridMultilevel"/>
    <w:tmpl w:val="3CF85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A4386A"/>
    <w:multiLevelType w:val="hybridMultilevel"/>
    <w:tmpl w:val="D34E0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77875"/>
    <w:multiLevelType w:val="hybridMultilevel"/>
    <w:tmpl w:val="CF3CBE8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5815406">
    <w:abstractNumId w:val="20"/>
  </w:num>
  <w:num w:numId="2" w16cid:durableId="1157308831">
    <w:abstractNumId w:val="7"/>
  </w:num>
  <w:num w:numId="3" w16cid:durableId="543251323">
    <w:abstractNumId w:val="2"/>
  </w:num>
  <w:num w:numId="4" w16cid:durableId="1985819250">
    <w:abstractNumId w:val="14"/>
  </w:num>
  <w:num w:numId="5" w16cid:durableId="824050830">
    <w:abstractNumId w:val="26"/>
  </w:num>
  <w:num w:numId="6" w16cid:durableId="1774323375">
    <w:abstractNumId w:val="3"/>
  </w:num>
  <w:num w:numId="7" w16cid:durableId="813371228">
    <w:abstractNumId w:val="24"/>
  </w:num>
  <w:num w:numId="8" w16cid:durableId="1566796398">
    <w:abstractNumId w:val="31"/>
  </w:num>
  <w:num w:numId="9" w16cid:durableId="1824617220">
    <w:abstractNumId w:val="37"/>
  </w:num>
  <w:num w:numId="10" w16cid:durableId="523371453">
    <w:abstractNumId w:val="0"/>
  </w:num>
  <w:num w:numId="11" w16cid:durableId="828987085">
    <w:abstractNumId w:val="18"/>
  </w:num>
  <w:num w:numId="12" w16cid:durableId="864251072">
    <w:abstractNumId w:val="6"/>
  </w:num>
  <w:num w:numId="13" w16cid:durableId="866287035">
    <w:abstractNumId w:val="29"/>
  </w:num>
  <w:num w:numId="14" w16cid:durableId="290134550">
    <w:abstractNumId w:val="38"/>
  </w:num>
  <w:num w:numId="15" w16cid:durableId="809904660">
    <w:abstractNumId w:val="1"/>
  </w:num>
  <w:num w:numId="16" w16cid:durableId="1186407913">
    <w:abstractNumId w:val="10"/>
  </w:num>
  <w:num w:numId="17" w16cid:durableId="611131389">
    <w:abstractNumId w:val="5"/>
  </w:num>
  <w:num w:numId="18" w16cid:durableId="2064022244">
    <w:abstractNumId w:val="12"/>
  </w:num>
  <w:num w:numId="19" w16cid:durableId="412557129">
    <w:abstractNumId w:val="32"/>
  </w:num>
  <w:num w:numId="20" w16cid:durableId="1573852358">
    <w:abstractNumId w:val="13"/>
  </w:num>
  <w:num w:numId="21" w16cid:durableId="1375274719">
    <w:abstractNumId w:val="9"/>
  </w:num>
  <w:num w:numId="22" w16cid:durableId="684215447">
    <w:abstractNumId w:val="17"/>
  </w:num>
  <w:num w:numId="23" w16cid:durableId="2060477090">
    <w:abstractNumId w:val="19"/>
  </w:num>
  <w:num w:numId="24" w16cid:durableId="1298223609">
    <w:abstractNumId w:val="27"/>
  </w:num>
  <w:num w:numId="25" w16cid:durableId="704599811">
    <w:abstractNumId w:val="33"/>
  </w:num>
  <w:num w:numId="26" w16cid:durableId="2106345485">
    <w:abstractNumId w:val="8"/>
  </w:num>
  <w:num w:numId="27" w16cid:durableId="1852720445">
    <w:abstractNumId w:val="34"/>
  </w:num>
  <w:num w:numId="28" w16cid:durableId="1529758270">
    <w:abstractNumId w:val="30"/>
  </w:num>
  <w:num w:numId="29" w16cid:durableId="772675736">
    <w:abstractNumId w:val="28"/>
  </w:num>
  <w:num w:numId="30" w16cid:durableId="1267345753">
    <w:abstractNumId w:val="15"/>
  </w:num>
  <w:num w:numId="31" w16cid:durableId="1345745355">
    <w:abstractNumId w:val="25"/>
  </w:num>
  <w:num w:numId="32" w16cid:durableId="323705588">
    <w:abstractNumId w:val="39"/>
  </w:num>
  <w:num w:numId="33" w16cid:durableId="491333497">
    <w:abstractNumId w:val="22"/>
  </w:num>
  <w:num w:numId="34" w16cid:durableId="1576162232">
    <w:abstractNumId w:val="21"/>
  </w:num>
  <w:num w:numId="35" w16cid:durableId="716051133">
    <w:abstractNumId w:val="11"/>
  </w:num>
  <w:num w:numId="36" w16cid:durableId="89274543">
    <w:abstractNumId w:val="36"/>
  </w:num>
  <w:num w:numId="37" w16cid:durableId="378821418">
    <w:abstractNumId w:val="4"/>
  </w:num>
  <w:num w:numId="38" w16cid:durableId="653484049">
    <w:abstractNumId w:val="35"/>
  </w:num>
  <w:num w:numId="39" w16cid:durableId="2031224483">
    <w:abstractNumId w:val="40"/>
  </w:num>
  <w:num w:numId="40" w16cid:durableId="1834562746">
    <w:abstractNumId w:val="23"/>
  </w:num>
  <w:num w:numId="41" w16cid:durableId="1441533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C7"/>
    <w:rsid w:val="00001554"/>
    <w:rsid w:val="00010053"/>
    <w:rsid w:val="00012B63"/>
    <w:rsid w:val="00015389"/>
    <w:rsid w:val="00017517"/>
    <w:rsid w:val="00023139"/>
    <w:rsid w:val="000257FF"/>
    <w:rsid w:val="000307FF"/>
    <w:rsid w:val="00035423"/>
    <w:rsid w:val="000363F2"/>
    <w:rsid w:val="000472C8"/>
    <w:rsid w:val="0005321F"/>
    <w:rsid w:val="000548CC"/>
    <w:rsid w:val="000617F4"/>
    <w:rsid w:val="00063416"/>
    <w:rsid w:val="00064D0C"/>
    <w:rsid w:val="00082AE0"/>
    <w:rsid w:val="000835F7"/>
    <w:rsid w:val="00083C92"/>
    <w:rsid w:val="000A7934"/>
    <w:rsid w:val="000B4CB7"/>
    <w:rsid w:val="000C111B"/>
    <w:rsid w:val="000C1A68"/>
    <w:rsid w:val="000C1F6A"/>
    <w:rsid w:val="000C53B0"/>
    <w:rsid w:val="000C5F17"/>
    <w:rsid w:val="000C7029"/>
    <w:rsid w:val="000D02B0"/>
    <w:rsid w:val="000D3843"/>
    <w:rsid w:val="000D3B10"/>
    <w:rsid w:val="000D7299"/>
    <w:rsid w:val="000E24EF"/>
    <w:rsid w:val="000E4680"/>
    <w:rsid w:val="000E52C5"/>
    <w:rsid w:val="000E7309"/>
    <w:rsid w:val="000E7576"/>
    <w:rsid w:val="000E7C78"/>
    <w:rsid w:val="000F0E92"/>
    <w:rsid w:val="000F4343"/>
    <w:rsid w:val="0010474B"/>
    <w:rsid w:val="00105488"/>
    <w:rsid w:val="001056B5"/>
    <w:rsid w:val="001077C1"/>
    <w:rsid w:val="001077E0"/>
    <w:rsid w:val="00110541"/>
    <w:rsid w:val="00111653"/>
    <w:rsid w:val="001127DE"/>
    <w:rsid w:val="00112BDB"/>
    <w:rsid w:val="0012048A"/>
    <w:rsid w:val="00133205"/>
    <w:rsid w:val="001338DB"/>
    <w:rsid w:val="00134DDE"/>
    <w:rsid w:val="00135751"/>
    <w:rsid w:val="00135FB7"/>
    <w:rsid w:val="00136F8E"/>
    <w:rsid w:val="001405D1"/>
    <w:rsid w:val="001411C1"/>
    <w:rsid w:val="001541A7"/>
    <w:rsid w:val="0015489F"/>
    <w:rsid w:val="001626C3"/>
    <w:rsid w:val="001629B6"/>
    <w:rsid w:val="00164F28"/>
    <w:rsid w:val="001769ED"/>
    <w:rsid w:val="001803F6"/>
    <w:rsid w:val="001838A6"/>
    <w:rsid w:val="00184B53"/>
    <w:rsid w:val="00191AA3"/>
    <w:rsid w:val="00192A68"/>
    <w:rsid w:val="00193236"/>
    <w:rsid w:val="001A4465"/>
    <w:rsid w:val="001A46E8"/>
    <w:rsid w:val="001A63C7"/>
    <w:rsid w:val="001B6C76"/>
    <w:rsid w:val="001B6D04"/>
    <w:rsid w:val="001C2BC3"/>
    <w:rsid w:val="001C7DEB"/>
    <w:rsid w:val="001D5C33"/>
    <w:rsid w:val="001E372C"/>
    <w:rsid w:val="001E3A47"/>
    <w:rsid w:val="001E5142"/>
    <w:rsid w:val="001F2336"/>
    <w:rsid w:val="001F6FF4"/>
    <w:rsid w:val="00201EBD"/>
    <w:rsid w:val="00203B58"/>
    <w:rsid w:val="00206766"/>
    <w:rsid w:val="00215F37"/>
    <w:rsid w:val="00217B0A"/>
    <w:rsid w:val="00217B9F"/>
    <w:rsid w:val="0022741A"/>
    <w:rsid w:val="00230E34"/>
    <w:rsid w:val="002330DD"/>
    <w:rsid w:val="002400E8"/>
    <w:rsid w:val="002405AB"/>
    <w:rsid w:val="00241772"/>
    <w:rsid w:val="00247663"/>
    <w:rsid w:val="00260899"/>
    <w:rsid w:val="00264E71"/>
    <w:rsid w:val="00266A0A"/>
    <w:rsid w:val="002743F8"/>
    <w:rsid w:val="002777D2"/>
    <w:rsid w:val="00291BC5"/>
    <w:rsid w:val="002A47BF"/>
    <w:rsid w:val="002A4AFA"/>
    <w:rsid w:val="002A5556"/>
    <w:rsid w:val="002B2023"/>
    <w:rsid w:val="002B5149"/>
    <w:rsid w:val="002B792A"/>
    <w:rsid w:val="002C2C97"/>
    <w:rsid w:val="002C47A3"/>
    <w:rsid w:val="002C5032"/>
    <w:rsid w:val="002C5299"/>
    <w:rsid w:val="002C73E2"/>
    <w:rsid w:val="002C7DD2"/>
    <w:rsid w:val="002D2F18"/>
    <w:rsid w:val="002D40A5"/>
    <w:rsid w:val="002D610C"/>
    <w:rsid w:val="002D72E8"/>
    <w:rsid w:val="002E128F"/>
    <w:rsid w:val="002E18D9"/>
    <w:rsid w:val="002E2D1D"/>
    <w:rsid w:val="002E41E8"/>
    <w:rsid w:val="002E753E"/>
    <w:rsid w:val="002F0095"/>
    <w:rsid w:val="002F15D4"/>
    <w:rsid w:val="002F2826"/>
    <w:rsid w:val="002F5320"/>
    <w:rsid w:val="003059D6"/>
    <w:rsid w:val="00307C73"/>
    <w:rsid w:val="00314E6B"/>
    <w:rsid w:val="00323EF2"/>
    <w:rsid w:val="0032409A"/>
    <w:rsid w:val="003267FA"/>
    <w:rsid w:val="00327AD7"/>
    <w:rsid w:val="0033008B"/>
    <w:rsid w:val="003315A5"/>
    <w:rsid w:val="00333AB7"/>
    <w:rsid w:val="00334904"/>
    <w:rsid w:val="00341E01"/>
    <w:rsid w:val="00354556"/>
    <w:rsid w:val="00366B59"/>
    <w:rsid w:val="003702F7"/>
    <w:rsid w:val="003707CC"/>
    <w:rsid w:val="0037550A"/>
    <w:rsid w:val="00375D79"/>
    <w:rsid w:val="00377B59"/>
    <w:rsid w:val="00381733"/>
    <w:rsid w:val="00382617"/>
    <w:rsid w:val="00382C2F"/>
    <w:rsid w:val="00383103"/>
    <w:rsid w:val="0038730E"/>
    <w:rsid w:val="0039051A"/>
    <w:rsid w:val="00393166"/>
    <w:rsid w:val="00393ADB"/>
    <w:rsid w:val="003949ED"/>
    <w:rsid w:val="003A1DCF"/>
    <w:rsid w:val="003A6D69"/>
    <w:rsid w:val="003A778A"/>
    <w:rsid w:val="003B0861"/>
    <w:rsid w:val="003B1C32"/>
    <w:rsid w:val="003D0E3E"/>
    <w:rsid w:val="003D19AF"/>
    <w:rsid w:val="003D2D0F"/>
    <w:rsid w:val="003D4335"/>
    <w:rsid w:val="003D59E9"/>
    <w:rsid w:val="003E3780"/>
    <w:rsid w:val="003E48C7"/>
    <w:rsid w:val="003E5C27"/>
    <w:rsid w:val="003F40FE"/>
    <w:rsid w:val="003F5491"/>
    <w:rsid w:val="00402E45"/>
    <w:rsid w:val="0041279C"/>
    <w:rsid w:val="00417829"/>
    <w:rsid w:val="00434029"/>
    <w:rsid w:val="00436967"/>
    <w:rsid w:val="00436CB7"/>
    <w:rsid w:val="00440570"/>
    <w:rsid w:val="004407CA"/>
    <w:rsid w:val="00443826"/>
    <w:rsid w:val="004455FE"/>
    <w:rsid w:val="00453D2E"/>
    <w:rsid w:val="0045551D"/>
    <w:rsid w:val="004566C4"/>
    <w:rsid w:val="004601AD"/>
    <w:rsid w:val="00462B2E"/>
    <w:rsid w:val="00465268"/>
    <w:rsid w:val="004670A7"/>
    <w:rsid w:val="0047276F"/>
    <w:rsid w:val="00473609"/>
    <w:rsid w:val="00474D3E"/>
    <w:rsid w:val="00476FE2"/>
    <w:rsid w:val="0048251C"/>
    <w:rsid w:val="00487EDB"/>
    <w:rsid w:val="00490E53"/>
    <w:rsid w:val="00492558"/>
    <w:rsid w:val="004A4CFC"/>
    <w:rsid w:val="004A5570"/>
    <w:rsid w:val="004B1C04"/>
    <w:rsid w:val="004B36AC"/>
    <w:rsid w:val="004B72A8"/>
    <w:rsid w:val="004C494D"/>
    <w:rsid w:val="004C63D3"/>
    <w:rsid w:val="004C66B1"/>
    <w:rsid w:val="004C7D8D"/>
    <w:rsid w:val="004D233F"/>
    <w:rsid w:val="004D740D"/>
    <w:rsid w:val="004E6D75"/>
    <w:rsid w:val="004F5EF1"/>
    <w:rsid w:val="00505239"/>
    <w:rsid w:val="005126B8"/>
    <w:rsid w:val="0051531C"/>
    <w:rsid w:val="005167FB"/>
    <w:rsid w:val="00517CEF"/>
    <w:rsid w:val="00517FA0"/>
    <w:rsid w:val="005321C0"/>
    <w:rsid w:val="0053275C"/>
    <w:rsid w:val="00533B20"/>
    <w:rsid w:val="00534FB3"/>
    <w:rsid w:val="005364ED"/>
    <w:rsid w:val="00537EA6"/>
    <w:rsid w:val="00537FDF"/>
    <w:rsid w:val="00540268"/>
    <w:rsid w:val="005407B3"/>
    <w:rsid w:val="005457B7"/>
    <w:rsid w:val="00552787"/>
    <w:rsid w:val="0055442C"/>
    <w:rsid w:val="005547AC"/>
    <w:rsid w:val="00557C7F"/>
    <w:rsid w:val="00557F86"/>
    <w:rsid w:val="005620BE"/>
    <w:rsid w:val="005639C0"/>
    <w:rsid w:val="00564E06"/>
    <w:rsid w:val="005727FF"/>
    <w:rsid w:val="00577F48"/>
    <w:rsid w:val="0058064D"/>
    <w:rsid w:val="00581BA8"/>
    <w:rsid w:val="005865A6"/>
    <w:rsid w:val="00587629"/>
    <w:rsid w:val="00591028"/>
    <w:rsid w:val="00593C91"/>
    <w:rsid w:val="005A0324"/>
    <w:rsid w:val="005A1E51"/>
    <w:rsid w:val="005A2E46"/>
    <w:rsid w:val="005B38D7"/>
    <w:rsid w:val="005C027B"/>
    <w:rsid w:val="005C0A6C"/>
    <w:rsid w:val="005D3973"/>
    <w:rsid w:val="005D4C31"/>
    <w:rsid w:val="005D5C7B"/>
    <w:rsid w:val="005D6DAF"/>
    <w:rsid w:val="005E01A5"/>
    <w:rsid w:val="005E1995"/>
    <w:rsid w:val="005E2DEC"/>
    <w:rsid w:val="005E32CA"/>
    <w:rsid w:val="005E33F4"/>
    <w:rsid w:val="005E3CF7"/>
    <w:rsid w:val="005E4792"/>
    <w:rsid w:val="005E6053"/>
    <w:rsid w:val="005F42AE"/>
    <w:rsid w:val="005F5E17"/>
    <w:rsid w:val="005F786A"/>
    <w:rsid w:val="0060201A"/>
    <w:rsid w:val="006055A0"/>
    <w:rsid w:val="006059EA"/>
    <w:rsid w:val="006123F3"/>
    <w:rsid w:val="00616ABD"/>
    <w:rsid w:val="006203F0"/>
    <w:rsid w:val="006307C0"/>
    <w:rsid w:val="00632BBB"/>
    <w:rsid w:val="00647087"/>
    <w:rsid w:val="00650348"/>
    <w:rsid w:val="00673DAD"/>
    <w:rsid w:val="00676C55"/>
    <w:rsid w:val="00681B1C"/>
    <w:rsid w:val="00683B58"/>
    <w:rsid w:val="0068628D"/>
    <w:rsid w:val="006868C0"/>
    <w:rsid w:val="00690576"/>
    <w:rsid w:val="0069786A"/>
    <w:rsid w:val="006A15A2"/>
    <w:rsid w:val="006A2E7C"/>
    <w:rsid w:val="006A3A60"/>
    <w:rsid w:val="006A47B4"/>
    <w:rsid w:val="006A5961"/>
    <w:rsid w:val="006A6F31"/>
    <w:rsid w:val="006B3A82"/>
    <w:rsid w:val="006B48D6"/>
    <w:rsid w:val="006B561F"/>
    <w:rsid w:val="006B628D"/>
    <w:rsid w:val="006C28BE"/>
    <w:rsid w:val="006D4A2B"/>
    <w:rsid w:val="006D5FF2"/>
    <w:rsid w:val="006E55B6"/>
    <w:rsid w:val="006E6838"/>
    <w:rsid w:val="006E7415"/>
    <w:rsid w:val="006F0A65"/>
    <w:rsid w:val="006F41CD"/>
    <w:rsid w:val="006F4259"/>
    <w:rsid w:val="006F61A1"/>
    <w:rsid w:val="00705F44"/>
    <w:rsid w:val="00707BB1"/>
    <w:rsid w:val="00711952"/>
    <w:rsid w:val="00712ADA"/>
    <w:rsid w:val="00713593"/>
    <w:rsid w:val="00716383"/>
    <w:rsid w:val="007240A5"/>
    <w:rsid w:val="007244AD"/>
    <w:rsid w:val="00726D32"/>
    <w:rsid w:val="00727398"/>
    <w:rsid w:val="00730304"/>
    <w:rsid w:val="00737310"/>
    <w:rsid w:val="00737989"/>
    <w:rsid w:val="0074090D"/>
    <w:rsid w:val="00740D74"/>
    <w:rsid w:val="00740DA4"/>
    <w:rsid w:val="007429CC"/>
    <w:rsid w:val="00743CAB"/>
    <w:rsid w:val="00744C95"/>
    <w:rsid w:val="00745186"/>
    <w:rsid w:val="00746EED"/>
    <w:rsid w:val="007562EC"/>
    <w:rsid w:val="007669E4"/>
    <w:rsid w:val="0077025A"/>
    <w:rsid w:val="00770B9D"/>
    <w:rsid w:val="007723BD"/>
    <w:rsid w:val="00781252"/>
    <w:rsid w:val="007835FD"/>
    <w:rsid w:val="0078605F"/>
    <w:rsid w:val="0078619F"/>
    <w:rsid w:val="007861C1"/>
    <w:rsid w:val="0078753B"/>
    <w:rsid w:val="00792B03"/>
    <w:rsid w:val="007B136F"/>
    <w:rsid w:val="007B6D86"/>
    <w:rsid w:val="007C17E9"/>
    <w:rsid w:val="007C4592"/>
    <w:rsid w:val="007D3621"/>
    <w:rsid w:val="007D3DC5"/>
    <w:rsid w:val="007E0121"/>
    <w:rsid w:val="007E2829"/>
    <w:rsid w:val="007E46AC"/>
    <w:rsid w:val="007E7E55"/>
    <w:rsid w:val="007F044C"/>
    <w:rsid w:val="007F477E"/>
    <w:rsid w:val="007F778E"/>
    <w:rsid w:val="00802EA2"/>
    <w:rsid w:val="00812E7E"/>
    <w:rsid w:val="00813559"/>
    <w:rsid w:val="008165A6"/>
    <w:rsid w:val="00822172"/>
    <w:rsid w:val="0082257F"/>
    <w:rsid w:val="00825D65"/>
    <w:rsid w:val="0082618E"/>
    <w:rsid w:val="0083013A"/>
    <w:rsid w:val="008338F7"/>
    <w:rsid w:val="00835A59"/>
    <w:rsid w:val="00835FC9"/>
    <w:rsid w:val="00840A44"/>
    <w:rsid w:val="008424E9"/>
    <w:rsid w:val="00843A70"/>
    <w:rsid w:val="00845784"/>
    <w:rsid w:val="008476E3"/>
    <w:rsid w:val="00852FD3"/>
    <w:rsid w:val="008561A5"/>
    <w:rsid w:val="00857F64"/>
    <w:rsid w:val="008611BD"/>
    <w:rsid w:val="00867D29"/>
    <w:rsid w:val="00876C43"/>
    <w:rsid w:val="00876E8F"/>
    <w:rsid w:val="008822D1"/>
    <w:rsid w:val="0088246B"/>
    <w:rsid w:val="00885A1E"/>
    <w:rsid w:val="00894617"/>
    <w:rsid w:val="00897E20"/>
    <w:rsid w:val="008A48D7"/>
    <w:rsid w:val="008A5DAC"/>
    <w:rsid w:val="008B4D40"/>
    <w:rsid w:val="008B5C1D"/>
    <w:rsid w:val="008D1B5D"/>
    <w:rsid w:val="008D3277"/>
    <w:rsid w:val="008D4FEC"/>
    <w:rsid w:val="008E36BE"/>
    <w:rsid w:val="008E65C9"/>
    <w:rsid w:val="008E6EAB"/>
    <w:rsid w:val="008E6FE3"/>
    <w:rsid w:val="008E7A8D"/>
    <w:rsid w:val="008F6634"/>
    <w:rsid w:val="008F7F31"/>
    <w:rsid w:val="0090219D"/>
    <w:rsid w:val="00904576"/>
    <w:rsid w:val="00922B87"/>
    <w:rsid w:val="00924734"/>
    <w:rsid w:val="0092518A"/>
    <w:rsid w:val="0092583A"/>
    <w:rsid w:val="00930B58"/>
    <w:rsid w:val="009312B9"/>
    <w:rsid w:val="009379FD"/>
    <w:rsid w:val="009502DE"/>
    <w:rsid w:val="0095082D"/>
    <w:rsid w:val="00951014"/>
    <w:rsid w:val="00951893"/>
    <w:rsid w:val="00965B3E"/>
    <w:rsid w:val="009719E8"/>
    <w:rsid w:val="00972C03"/>
    <w:rsid w:val="009819AF"/>
    <w:rsid w:val="00981F2B"/>
    <w:rsid w:val="009848D1"/>
    <w:rsid w:val="00992257"/>
    <w:rsid w:val="00992647"/>
    <w:rsid w:val="00993439"/>
    <w:rsid w:val="009A262D"/>
    <w:rsid w:val="009A3862"/>
    <w:rsid w:val="009A429B"/>
    <w:rsid w:val="009B13AD"/>
    <w:rsid w:val="009C11D2"/>
    <w:rsid w:val="009C61ED"/>
    <w:rsid w:val="009D0F11"/>
    <w:rsid w:val="009D0F3D"/>
    <w:rsid w:val="009D1CCE"/>
    <w:rsid w:val="009D6C02"/>
    <w:rsid w:val="009D6CC8"/>
    <w:rsid w:val="009E5825"/>
    <w:rsid w:val="009E7BFF"/>
    <w:rsid w:val="009F50EA"/>
    <w:rsid w:val="009F5581"/>
    <w:rsid w:val="009F5B16"/>
    <w:rsid w:val="00A060D0"/>
    <w:rsid w:val="00A1297A"/>
    <w:rsid w:val="00A14941"/>
    <w:rsid w:val="00A14CAA"/>
    <w:rsid w:val="00A153D7"/>
    <w:rsid w:val="00A307C2"/>
    <w:rsid w:val="00A30D88"/>
    <w:rsid w:val="00A31A50"/>
    <w:rsid w:val="00A32D05"/>
    <w:rsid w:val="00A354EF"/>
    <w:rsid w:val="00A36B89"/>
    <w:rsid w:val="00A41E22"/>
    <w:rsid w:val="00A4672A"/>
    <w:rsid w:val="00A47F2F"/>
    <w:rsid w:val="00A50A66"/>
    <w:rsid w:val="00A51988"/>
    <w:rsid w:val="00A51DC8"/>
    <w:rsid w:val="00A569B6"/>
    <w:rsid w:val="00A61180"/>
    <w:rsid w:val="00A67155"/>
    <w:rsid w:val="00A71360"/>
    <w:rsid w:val="00A768CB"/>
    <w:rsid w:val="00A77D67"/>
    <w:rsid w:val="00A83479"/>
    <w:rsid w:val="00A85435"/>
    <w:rsid w:val="00A87F5D"/>
    <w:rsid w:val="00A90319"/>
    <w:rsid w:val="00A91DC0"/>
    <w:rsid w:val="00A957AF"/>
    <w:rsid w:val="00AA3940"/>
    <w:rsid w:val="00AA4170"/>
    <w:rsid w:val="00AA5E33"/>
    <w:rsid w:val="00AA6D60"/>
    <w:rsid w:val="00AB0762"/>
    <w:rsid w:val="00AB1E27"/>
    <w:rsid w:val="00AB2A17"/>
    <w:rsid w:val="00AB3AA5"/>
    <w:rsid w:val="00AB4FEC"/>
    <w:rsid w:val="00AB60D8"/>
    <w:rsid w:val="00AC13D9"/>
    <w:rsid w:val="00AC39AF"/>
    <w:rsid w:val="00AC3C58"/>
    <w:rsid w:val="00AC446F"/>
    <w:rsid w:val="00AC71DF"/>
    <w:rsid w:val="00AC79C7"/>
    <w:rsid w:val="00AD4A31"/>
    <w:rsid w:val="00AD655E"/>
    <w:rsid w:val="00AE277C"/>
    <w:rsid w:val="00AF0584"/>
    <w:rsid w:val="00AF0CD7"/>
    <w:rsid w:val="00AF17A6"/>
    <w:rsid w:val="00AF3447"/>
    <w:rsid w:val="00AF3A37"/>
    <w:rsid w:val="00AF74FD"/>
    <w:rsid w:val="00AF78EA"/>
    <w:rsid w:val="00B01E04"/>
    <w:rsid w:val="00B02F0C"/>
    <w:rsid w:val="00B0432C"/>
    <w:rsid w:val="00B04890"/>
    <w:rsid w:val="00B058C7"/>
    <w:rsid w:val="00B10527"/>
    <w:rsid w:val="00B115C5"/>
    <w:rsid w:val="00B11622"/>
    <w:rsid w:val="00B13DA0"/>
    <w:rsid w:val="00B205FF"/>
    <w:rsid w:val="00B25E05"/>
    <w:rsid w:val="00B26C13"/>
    <w:rsid w:val="00B27DCC"/>
    <w:rsid w:val="00B35AA0"/>
    <w:rsid w:val="00B35BB4"/>
    <w:rsid w:val="00B41203"/>
    <w:rsid w:val="00B443A5"/>
    <w:rsid w:val="00B51BE8"/>
    <w:rsid w:val="00B53A64"/>
    <w:rsid w:val="00B53DB9"/>
    <w:rsid w:val="00B570F7"/>
    <w:rsid w:val="00B57511"/>
    <w:rsid w:val="00B57BED"/>
    <w:rsid w:val="00B629C4"/>
    <w:rsid w:val="00B62C10"/>
    <w:rsid w:val="00B76AF0"/>
    <w:rsid w:val="00B806F9"/>
    <w:rsid w:val="00B81DCD"/>
    <w:rsid w:val="00B836D3"/>
    <w:rsid w:val="00B83B6D"/>
    <w:rsid w:val="00B97CBC"/>
    <w:rsid w:val="00BA45C6"/>
    <w:rsid w:val="00BA7D73"/>
    <w:rsid w:val="00BB3AAF"/>
    <w:rsid w:val="00BC0CDA"/>
    <w:rsid w:val="00BC1366"/>
    <w:rsid w:val="00BC267E"/>
    <w:rsid w:val="00BC4B9B"/>
    <w:rsid w:val="00BC5E14"/>
    <w:rsid w:val="00BD17CC"/>
    <w:rsid w:val="00BD1F1E"/>
    <w:rsid w:val="00BE0380"/>
    <w:rsid w:val="00BE2EE6"/>
    <w:rsid w:val="00BE37AC"/>
    <w:rsid w:val="00BE6634"/>
    <w:rsid w:val="00BF12D2"/>
    <w:rsid w:val="00BF6937"/>
    <w:rsid w:val="00BF6D02"/>
    <w:rsid w:val="00C02022"/>
    <w:rsid w:val="00C02310"/>
    <w:rsid w:val="00C03F45"/>
    <w:rsid w:val="00C04B79"/>
    <w:rsid w:val="00C05914"/>
    <w:rsid w:val="00C05E36"/>
    <w:rsid w:val="00C101D6"/>
    <w:rsid w:val="00C15CB1"/>
    <w:rsid w:val="00C2086D"/>
    <w:rsid w:val="00C20E38"/>
    <w:rsid w:val="00C25F82"/>
    <w:rsid w:val="00C30251"/>
    <w:rsid w:val="00C318E9"/>
    <w:rsid w:val="00C41ED3"/>
    <w:rsid w:val="00C422CE"/>
    <w:rsid w:val="00C469EF"/>
    <w:rsid w:val="00C4758B"/>
    <w:rsid w:val="00C55957"/>
    <w:rsid w:val="00C55D99"/>
    <w:rsid w:val="00C646E1"/>
    <w:rsid w:val="00C65B18"/>
    <w:rsid w:val="00C74CA9"/>
    <w:rsid w:val="00C755EF"/>
    <w:rsid w:val="00C758FF"/>
    <w:rsid w:val="00C8250B"/>
    <w:rsid w:val="00C835C2"/>
    <w:rsid w:val="00C9024D"/>
    <w:rsid w:val="00C947E4"/>
    <w:rsid w:val="00C94D57"/>
    <w:rsid w:val="00C97FB2"/>
    <w:rsid w:val="00CA0A13"/>
    <w:rsid w:val="00CB5F10"/>
    <w:rsid w:val="00CC32B6"/>
    <w:rsid w:val="00CC3ADA"/>
    <w:rsid w:val="00CD30EB"/>
    <w:rsid w:val="00CD353F"/>
    <w:rsid w:val="00CD4B03"/>
    <w:rsid w:val="00CD64DB"/>
    <w:rsid w:val="00CD7048"/>
    <w:rsid w:val="00CE21AB"/>
    <w:rsid w:val="00CE2747"/>
    <w:rsid w:val="00CE55D3"/>
    <w:rsid w:val="00CF36DB"/>
    <w:rsid w:val="00CF4E52"/>
    <w:rsid w:val="00CF6670"/>
    <w:rsid w:val="00D058FF"/>
    <w:rsid w:val="00D10DE9"/>
    <w:rsid w:val="00D242D0"/>
    <w:rsid w:val="00D26DEB"/>
    <w:rsid w:val="00D27F59"/>
    <w:rsid w:val="00D30F35"/>
    <w:rsid w:val="00D31EB4"/>
    <w:rsid w:val="00D35DAB"/>
    <w:rsid w:val="00D439D5"/>
    <w:rsid w:val="00D50B53"/>
    <w:rsid w:val="00D53B52"/>
    <w:rsid w:val="00D55050"/>
    <w:rsid w:val="00D55FE9"/>
    <w:rsid w:val="00D578B2"/>
    <w:rsid w:val="00D60B4D"/>
    <w:rsid w:val="00D616B8"/>
    <w:rsid w:val="00D64175"/>
    <w:rsid w:val="00D73848"/>
    <w:rsid w:val="00D82508"/>
    <w:rsid w:val="00D839A3"/>
    <w:rsid w:val="00D84FF5"/>
    <w:rsid w:val="00D90A8A"/>
    <w:rsid w:val="00D969CE"/>
    <w:rsid w:val="00DA235E"/>
    <w:rsid w:val="00DA39FB"/>
    <w:rsid w:val="00DA3EAA"/>
    <w:rsid w:val="00DB5632"/>
    <w:rsid w:val="00DC0619"/>
    <w:rsid w:val="00DC56E0"/>
    <w:rsid w:val="00DC7208"/>
    <w:rsid w:val="00DC7395"/>
    <w:rsid w:val="00DD1476"/>
    <w:rsid w:val="00DD4003"/>
    <w:rsid w:val="00DD48A4"/>
    <w:rsid w:val="00DE1B4E"/>
    <w:rsid w:val="00DF0AFD"/>
    <w:rsid w:val="00DF6265"/>
    <w:rsid w:val="00DF6664"/>
    <w:rsid w:val="00E00A76"/>
    <w:rsid w:val="00E02D02"/>
    <w:rsid w:val="00E12A27"/>
    <w:rsid w:val="00E17F9C"/>
    <w:rsid w:val="00E2038A"/>
    <w:rsid w:val="00E2069E"/>
    <w:rsid w:val="00E207B3"/>
    <w:rsid w:val="00E20F47"/>
    <w:rsid w:val="00E219DB"/>
    <w:rsid w:val="00E3017B"/>
    <w:rsid w:val="00E35CDF"/>
    <w:rsid w:val="00E548E3"/>
    <w:rsid w:val="00E56E98"/>
    <w:rsid w:val="00E57F37"/>
    <w:rsid w:val="00E65FBE"/>
    <w:rsid w:val="00E75F61"/>
    <w:rsid w:val="00E80B85"/>
    <w:rsid w:val="00E9008F"/>
    <w:rsid w:val="00E91CA0"/>
    <w:rsid w:val="00E9519F"/>
    <w:rsid w:val="00EA0D5A"/>
    <w:rsid w:val="00EA18E5"/>
    <w:rsid w:val="00EA5FF9"/>
    <w:rsid w:val="00EA6209"/>
    <w:rsid w:val="00EA6573"/>
    <w:rsid w:val="00EB0618"/>
    <w:rsid w:val="00EB0959"/>
    <w:rsid w:val="00EB1709"/>
    <w:rsid w:val="00EB3221"/>
    <w:rsid w:val="00EB3D15"/>
    <w:rsid w:val="00EB3DD7"/>
    <w:rsid w:val="00EB4750"/>
    <w:rsid w:val="00EB65C9"/>
    <w:rsid w:val="00EB7DA5"/>
    <w:rsid w:val="00EC012A"/>
    <w:rsid w:val="00EC0726"/>
    <w:rsid w:val="00EC126A"/>
    <w:rsid w:val="00EC45DA"/>
    <w:rsid w:val="00EC4870"/>
    <w:rsid w:val="00EC745F"/>
    <w:rsid w:val="00ED47E7"/>
    <w:rsid w:val="00EE0120"/>
    <w:rsid w:val="00EE061A"/>
    <w:rsid w:val="00EE07FB"/>
    <w:rsid w:val="00EE0A5E"/>
    <w:rsid w:val="00EE66EF"/>
    <w:rsid w:val="00EE7598"/>
    <w:rsid w:val="00EF03DA"/>
    <w:rsid w:val="00EF05AC"/>
    <w:rsid w:val="00EF08B6"/>
    <w:rsid w:val="00EF2DA2"/>
    <w:rsid w:val="00EF61E7"/>
    <w:rsid w:val="00F01FC4"/>
    <w:rsid w:val="00F05D1E"/>
    <w:rsid w:val="00F070F7"/>
    <w:rsid w:val="00F07D56"/>
    <w:rsid w:val="00F205B9"/>
    <w:rsid w:val="00F23477"/>
    <w:rsid w:val="00F25130"/>
    <w:rsid w:val="00F30BE3"/>
    <w:rsid w:val="00F31422"/>
    <w:rsid w:val="00F41002"/>
    <w:rsid w:val="00F44C85"/>
    <w:rsid w:val="00F45606"/>
    <w:rsid w:val="00F474AF"/>
    <w:rsid w:val="00F566CE"/>
    <w:rsid w:val="00F571B4"/>
    <w:rsid w:val="00F60BAB"/>
    <w:rsid w:val="00F62410"/>
    <w:rsid w:val="00F7039A"/>
    <w:rsid w:val="00F70A20"/>
    <w:rsid w:val="00F72367"/>
    <w:rsid w:val="00F7421D"/>
    <w:rsid w:val="00F74CD7"/>
    <w:rsid w:val="00F7628F"/>
    <w:rsid w:val="00F8223D"/>
    <w:rsid w:val="00F848F2"/>
    <w:rsid w:val="00F8579F"/>
    <w:rsid w:val="00F873EA"/>
    <w:rsid w:val="00F87EAA"/>
    <w:rsid w:val="00F91438"/>
    <w:rsid w:val="00F929BA"/>
    <w:rsid w:val="00F93123"/>
    <w:rsid w:val="00F9583F"/>
    <w:rsid w:val="00F96BBC"/>
    <w:rsid w:val="00F96F26"/>
    <w:rsid w:val="00F979A5"/>
    <w:rsid w:val="00FA188B"/>
    <w:rsid w:val="00FA2D18"/>
    <w:rsid w:val="00FA67D4"/>
    <w:rsid w:val="00FB1575"/>
    <w:rsid w:val="00FB2593"/>
    <w:rsid w:val="00FB2B5D"/>
    <w:rsid w:val="00FB494C"/>
    <w:rsid w:val="00FC0066"/>
    <w:rsid w:val="00FC34F4"/>
    <w:rsid w:val="00FC47CA"/>
    <w:rsid w:val="00FC5614"/>
    <w:rsid w:val="00FE55C9"/>
    <w:rsid w:val="00FE56E6"/>
    <w:rsid w:val="00FF13F6"/>
    <w:rsid w:val="00FF3F7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F4378A"/>
  <w15:docId w15:val="{2212BB3B-A1BD-43BA-865B-60E7817A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B85"/>
  </w:style>
  <w:style w:type="paragraph" w:styleId="Kop1">
    <w:name w:val="heading 1"/>
    <w:basedOn w:val="Standaard"/>
    <w:next w:val="Standaard"/>
    <w:link w:val="Kop1Char"/>
    <w:autoRedefine/>
    <w:uiPriority w:val="9"/>
    <w:qFormat/>
    <w:rsid w:val="00E80B85"/>
    <w:pPr>
      <w:keepNext/>
      <w:overflowPunct w:val="0"/>
      <w:autoSpaceDE w:val="0"/>
      <w:autoSpaceDN w:val="0"/>
      <w:adjustRightInd w:val="0"/>
      <w:spacing w:before="240" w:after="60"/>
      <w:textAlignment w:val="baseline"/>
      <w:outlineLvl w:val="0"/>
    </w:pPr>
    <w:rPr>
      <w:rFonts w:asciiTheme="majorHAnsi" w:eastAsia="Times New Roman" w:hAnsiTheme="majorHAnsi" w:cs="Times New Roman"/>
      <w:b/>
      <w:kern w:val="28"/>
      <w:sz w:val="28"/>
      <w:szCs w:val="22"/>
      <w:lang w:eastAsia="nl-NL"/>
    </w:rPr>
  </w:style>
  <w:style w:type="paragraph" w:styleId="Kop2">
    <w:name w:val="heading 2"/>
    <w:basedOn w:val="Standaard"/>
    <w:next w:val="Standaard"/>
    <w:link w:val="Kop2Char"/>
    <w:autoRedefine/>
    <w:uiPriority w:val="9"/>
    <w:qFormat/>
    <w:rsid w:val="00E80B85"/>
    <w:pPr>
      <w:keepNext/>
      <w:keepLines/>
      <w:spacing w:before="200"/>
      <w:outlineLvl w:val="1"/>
    </w:pPr>
    <w:rPr>
      <w:rFonts w:asciiTheme="majorHAnsi" w:eastAsiaTheme="majorEastAsia" w:hAnsiTheme="majorHAnsi" w:cstheme="majorBidi"/>
      <w:b/>
      <w:bCs/>
      <w:color w:val="000000" w:themeColor="accent1"/>
      <w:sz w:val="24"/>
      <w:szCs w:val="26"/>
    </w:rPr>
  </w:style>
  <w:style w:type="paragraph" w:styleId="Kop3">
    <w:name w:val="heading 3"/>
    <w:basedOn w:val="Standaard"/>
    <w:next w:val="Standaard"/>
    <w:link w:val="Kop3Char"/>
    <w:autoRedefine/>
    <w:uiPriority w:val="9"/>
    <w:qFormat/>
    <w:rsid w:val="00E80B85"/>
    <w:pPr>
      <w:keepNext/>
      <w:keepLines/>
      <w:spacing w:before="200"/>
      <w:outlineLvl w:val="2"/>
    </w:pPr>
    <w:rPr>
      <w:rFonts w:asciiTheme="majorHAnsi" w:eastAsiaTheme="majorEastAsia" w:hAnsiTheme="majorHAnsi" w:cstheme="majorBidi"/>
      <w:bCs/>
      <w:color w:val="000000" w:themeColor="accent1"/>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B85"/>
    <w:rPr>
      <w:rFonts w:asciiTheme="majorHAnsi" w:eastAsia="Times New Roman" w:hAnsiTheme="majorHAnsi" w:cs="Times New Roman"/>
      <w:b/>
      <w:kern w:val="28"/>
      <w:sz w:val="28"/>
      <w:szCs w:val="22"/>
      <w:lang w:eastAsia="nl-NL"/>
    </w:rPr>
  </w:style>
  <w:style w:type="character" w:customStyle="1" w:styleId="Kop2Char">
    <w:name w:val="Kop 2 Char"/>
    <w:basedOn w:val="Standaardalinea-lettertype"/>
    <w:link w:val="Kop2"/>
    <w:uiPriority w:val="9"/>
    <w:rsid w:val="00E80B85"/>
    <w:rPr>
      <w:rFonts w:asciiTheme="majorHAnsi" w:eastAsiaTheme="majorEastAsia" w:hAnsiTheme="majorHAnsi" w:cstheme="majorBidi"/>
      <w:b/>
      <w:bCs/>
      <w:color w:val="000000" w:themeColor="accent1"/>
      <w:sz w:val="24"/>
      <w:szCs w:val="26"/>
    </w:rPr>
  </w:style>
  <w:style w:type="character" w:customStyle="1" w:styleId="Kop3Char">
    <w:name w:val="Kop 3 Char"/>
    <w:basedOn w:val="Standaardalinea-lettertype"/>
    <w:link w:val="Kop3"/>
    <w:uiPriority w:val="9"/>
    <w:rsid w:val="00E80B85"/>
    <w:rPr>
      <w:rFonts w:asciiTheme="majorHAnsi" w:eastAsiaTheme="majorEastAsia" w:hAnsiTheme="majorHAnsi" w:cstheme="majorBidi"/>
      <w:bCs/>
      <w:color w:val="000000" w:themeColor="accent1"/>
      <w:sz w:val="24"/>
      <w:szCs w:val="22"/>
    </w:rPr>
  </w:style>
  <w:style w:type="paragraph" w:styleId="Lijstalinea">
    <w:name w:val="List Paragraph"/>
    <w:basedOn w:val="Standaard"/>
    <w:uiPriority w:val="34"/>
    <w:qFormat/>
    <w:rsid w:val="00DA3EAA"/>
    <w:pPr>
      <w:ind w:left="720"/>
      <w:contextualSpacing/>
    </w:pPr>
  </w:style>
  <w:style w:type="paragraph" w:styleId="Ballontekst">
    <w:name w:val="Balloon Text"/>
    <w:basedOn w:val="Standaard"/>
    <w:link w:val="BallontekstChar"/>
    <w:uiPriority w:val="99"/>
    <w:semiHidden/>
    <w:unhideWhenUsed/>
    <w:rsid w:val="002E41E8"/>
    <w:rPr>
      <w:rFonts w:ascii="Tahoma" w:hAnsi="Tahoma" w:cs="Tahoma"/>
      <w:sz w:val="16"/>
      <w:szCs w:val="16"/>
    </w:rPr>
  </w:style>
  <w:style w:type="character" w:customStyle="1" w:styleId="BallontekstChar">
    <w:name w:val="Ballontekst Char"/>
    <w:basedOn w:val="Standaardalinea-lettertype"/>
    <w:link w:val="Ballontekst"/>
    <w:uiPriority w:val="99"/>
    <w:semiHidden/>
    <w:rsid w:val="002E41E8"/>
    <w:rPr>
      <w:rFonts w:ascii="Tahoma" w:hAnsi="Tahoma" w:cs="Tahoma"/>
      <w:sz w:val="16"/>
      <w:szCs w:val="16"/>
    </w:rPr>
  </w:style>
  <w:style w:type="character" w:styleId="Tekstvantijdelijkeaanduiding">
    <w:name w:val="Placeholder Text"/>
    <w:basedOn w:val="Standaardalinea-lettertype"/>
    <w:uiPriority w:val="99"/>
    <w:semiHidden/>
    <w:rsid w:val="005727FF"/>
    <w:rPr>
      <w:color w:val="808080"/>
    </w:rPr>
  </w:style>
  <w:style w:type="character" w:styleId="Verwijzingopmerking">
    <w:name w:val="annotation reference"/>
    <w:basedOn w:val="Standaardalinea-lettertype"/>
    <w:uiPriority w:val="99"/>
    <w:unhideWhenUsed/>
    <w:rsid w:val="004F5EF1"/>
    <w:rPr>
      <w:sz w:val="18"/>
      <w:szCs w:val="18"/>
    </w:rPr>
  </w:style>
  <w:style w:type="paragraph" w:styleId="Tekstopmerking">
    <w:name w:val="annotation text"/>
    <w:basedOn w:val="Standaard"/>
    <w:link w:val="TekstopmerkingChar"/>
    <w:unhideWhenUsed/>
    <w:rsid w:val="004F5EF1"/>
    <w:rPr>
      <w:sz w:val="24"/>
      <w:szCs w:val="24"/>
    </w:rPr>
  </w:style>
  <w:style w:type="character" w:customStyle="1" w:styleId="TekstopmerkingChar">
    <w:name w:val="Tekst opmerking Char"/>
    <w:basedOn w:val="Standaardalinea-lettertype"/>
    <w:link w:val="Tekstopmerking"/>
    <w:rsid w:val="004F5EF1"/>
    <w:rPr>
      <w:sz w:val="24"/>
      <w:szCs w:val="24"/>
    </w:rPr>
  </w:style>
  <w:style w:type="paragraph" w:styleId="Onderwerpvanopmerking">
    <w:name w:val="annotation subject"/>
    <w:basedOn w:val="Tekstopmerking"/>
    <w:next w:val="Tekstopmerking"/>
    <w:link w:val="OnderwerpvanopmerkingChar"/>
    <w:uiPriority w:val="99"/>
    <w:semiHidden/>
    <w:unhideWhenUsed/>
    <w:rsid w:val="004F5EF1"/>
    <w:rPr>
      <w:b/>
      <w:bCs/>
      <w:sz w:val="20"/>
      <w:szCs w:val="20"/>
    </w:rPr>
  </w:style>
  <w:style w:type="character" w:customStyle="1" w:styleId="OnderwerpvanopmerkingChar">
    <w:name w:val="Onderwerp van opmerking Char"/>
    <w:basedOn w:val="TekstopmerkingChar"/>
    <w:link w:val="Onderwerpvanopmerking"/>
    <w:uiPriority w:val="99"/>
    <w:semiHidden/>
    <w:rsid w:val="004F5EF1"/>
    <w:rPr>
      <w:b/>
      <w:bCs/>
      <w:sz w:val="24"/>
      <w:szCs w:val="24"/>
    </w:rPr>
  </w:style>
  <w:style w:type="paragraph" w:styleId="Revisie">
    <w:name w:val="Revision"/>
    <w:hidden/>
    <w:uiPriority w:val="99"/>
    <w:semiHidden/>
    <w:rsid w:val="00B35BB4"/>
  </w:style>
  <w:style w:type="paragraph" w:styleId="Normaalweb">
    <w:name w:val="Normal (Web)"/>
    <w:basedOn w:val="Standaard"/>
    <w:uiPriority w:val="99"/>
    <w:semiHidden/>
    <w:unhideWhenUsed/>
    <w:rsid w:val="00083C92"/>
    <w:pPr>
      <w:spacing w:before="100" w:beforeAutospacing="1" w:after="100" w:afterAutospacing="1"/>
    </w:pPr>
    <w:rPr>
      <w:rFonts w:ascii="Times New Roman" w:hAnsi="Times New Roman" w:cs="Times New Roman"/>
      <w:lang w:eastAsia="nl-NL"/>
    </w:rPr>
  </w:style>
  <w:style w:type="paragraph" w:styleId="Koptekst">
    <w:name w:val="header"/>
    <w:basedOn w:val="Standaard"/>
    <w:link w:val="KoptekstChar"/>
    <w:uiPriority w:val="99"/>
    <w:unhideWhenUsed/>
    <w:rsid w:val="00EF05AC"/>
    <w:pPr>
      <w:tabs>
        <w:tab w:val="center" w:pos="4536"/>
        <w:tab w:val="right" w:pos="9072"/>
      </w:tabs>
    </w:pPr>
  </w:style>
  <w:style w:type="character" w:customStyle="1" w:styleId="KoptekstChar">
    <w:name w:val="Koptekst Char"/>
    <w:basedOn w:val="Standaardalinea-lettertype"/>
    <w:link w:val="Koptekst"/>
    <w:uiPriority w:val="99"/>
    <w:rsid w:val="00EF05AC"/>
  </w:style>
  <w:style w:type="paragraph" w:styleId="Voettekst">
    <w:name w:val="footer"/>
    <w:basedOn w:val="Standaard"/>
    <w:link w:val="VoettekstChar"/>
    <w:uiPriority w:val="99"/>
    <w:unhideWhenUsed/>
    <w:rsid w:val="00EF05AC"/>
    <w:pPr>
      <w:tabs>
        <w:tab w:val="center" w:pos="4536"/>
        <w:tab w:val="right" w:pos="9072"/>
      </w:tabs>
    </w:pPr>
  </w:style>
  <w:style w:type="character" w:customStyle="1" w:styleId="VoettekstChar">
    <w:name w:val="Voettekst Char"/>
    <w:basedOn w:val="Standaardalinea-lettertype"/>
    <w:link w:val="Voettekst"/>
    <w:uiPriority w:val="99"/>
    <w:rsid w:val="00EF05AC"/>
  </w:style>
  <w:style w:type="character" w:styleId="Hyperlink">
    <w:name w:val="Hyperlink"/>
    <w:basedOn w:val="Standaardalinea-lettertype"/>
    <w:uiPriority w:val="99"/>
    <w:unhideWhenUsed/>
    <w:rsid w:val="007B6D86"/>
    <w:rPr>
      <w:color w:val="0000FF" w:themeColor="hyperlink"/>
      <w:u w:val="single"/>
    </w:rPr>
  </w:style>
  <w:style w:type="character" w:styleId="Onopgelostemelding">
    <w:name w:val="Unresolved Mention"/>
    <w:basedOn w:val="Standaardalinea-lettertype"/>
    <w:uiPriority w:val="99"/>
    <w:semiHidden/>
    <w:unhideWhenUsed/>
    <w:rsid w:val="007B6D86"/>
    <w:rPr>
      <w:color w:val="605E5C"/>
      <w:shd w:val="clear" w:color="auto" w:fill="E1DFDD"/>
    </w:rPr>
  </w:style>
  <w:style w:type="character" w:styleId="GevolgdeHyperlink">
    <w:name w:val="FollowedHyperlink"/>
    <w:basedOn w:val="Standaardalinea-lettertype"/>
    <w:uiPriority w:val="99"/>
    <w:semiHidden/>
    <w:unhideWhenUsed/>
    <w:rsid w:val="007B6D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158842">
      <w:bodyDiv w:val="1"/>
      <w:marLeft w:val="0"/>
      <w:marRight w:val="0"/>
      <w:marTop w:val="0"/>
      <w:marBottom w:val="0"/>
      <w:divBdr>
        <w:top w:val="none" w:sz="0" w:space="0" w:color="auto"/>
        <w:left w:val="none" w:sz="0" w:space="0" w:color="auto"/>
        <w:bottom w:val="none" w:sz="0" w:space="0" w:color="auto"/>
        <w:right w:val="none" w:sz="0" w:space="0" w:color="auto"/>
      </w:divBdr>
      <w:divsChild>
        <w:div w:id="819616321">
          <w:marLeft w:val="0"/>
          <w:marRight w:val="0"/>
          <w:marTop w:val="15"/>
          <w:marBottom w:val="15"/>
          <w:divBdr>
            <w:top w:val="none" w:sz="0" w:space="0" w:color="auto"/>
            <w:left w:val="none" w:sz="0" w:space="0" w:color="auto"/>
            <w:bottom w:val="none" w:sz="0" w:space="0" w:color="auto"/>
            <w:right w:val="none" w:sz="0" w:space="0" w:color="auto"/>
          </w:divBdr>
          <w:divsChild>
            <w:div w:id="445924812">
              <w:marLeft w:val="0"/>
              <w:marRight w:val="0"/>
              <w:marTop w:val="0"/>
              <w:marBottom w:val="0"/>
              <w:divBdr>
                <w:top w:val="none" w:sz="0" w:space="0" w:color="auto"/>
                <w:left w:val="none" w:sz="0" w:space="0" w:color="auto"/>
                <w:bottom w:val="none" w:sz="0" w:space="0" w:color="auto"/>
                <w:right w:val="none" w:sz="0" w:space="0" w:color="auto"/>
              </w:divBdr>
            </w:div>
          </w:divsChild>
        </w:div>
        <w:div w:id="837690921">
          <w:marLeft w:val="0"/>
          <w:marRight w:val="0"/>
          <w:marTop w:val="15"/>
          <w:marBottom w:val="15"/>
          <w:divBdr>
            <w:top w:val="none" w:sz="0" w:space="0" w:color="auto"/>
            <w:left w:val="none" w:sz="0" w:space="0" w:color="auto"/>
            <w:bottom w:val="none" w:sz="0" w:space="0" w:color="auto"/>
            <w:right w:val="none" w:sz="0" w:space="0" w:color="auto"/>
          </w:divBdr>
          <w:divsChild>
            <w:div w:id="554659759">
              <w:marLeft w:val="0"/>
              <w:marRight w:val="0"/>
              <w:marTop w:val="0"/>
              <w:marBottom w:val="0"/>
              <w:divBdr>
                <w:top w:val="none" w:sz="0" w:space="0" w:color="auto"/>
                <w:left w:val="none" w:sz="0" w:space="0" w:color="auto"/>
                <w:bottom w:val="none" w:sz="0" w:space="0" w:color="auto"/>
                <w:right w:val="none" w:sz="0" w:space="0" w:color="auto"/>
              </w:divBdr>
            </w:div>
          </w:divsChild>
        </w:div>
        <w:div w:id="803159694">
          <w:marLeft w:val="0"/>
          <w:marRight w:val="0"/>
          <w:marTop w:val="15"/>
          <w:marBottom w:val="15"/>
          <w:divBdr>
            <w:top w:val="none" w:sz="0" w:space="0" w:color="auto"/>
            <w:left w:val="none" w:sz="0" w:space="0" w:color="auto"/>
            <w:bottom w:val="none" w:sz="0" w:space="0" w:color="auto"/>
            <w:right w:val="none" w:sz="0" w:space="0" w:color="auto"/>
          </w:divBdr>
          <w:divsChild>
            <w:div w:id="348995513">
              <w:marLeft w:val="0"/>
              <w:marRight w:val="0"/>
              <w:marTop w:val="0"/>
              <w:marBottom w:val="0"/>
              <w:divBdr>
                <w:top w:val="none" w:sz="0" w:space="0" w:color="auto"/>
                <w:left w:val="none" w:sz="0" w:space="0" w:color="auto"/>
                <w:bottom w:val="none" w:sz="0" w:space="0" w:color="auto"/>
                <w:right w:val="none" w:sz="0" w:space="0" w:color="auto"/>
              </w:divBdr>
            </w:div>
          </w:divsChild>
        </w:div>
        <w:div w:id="125435966">
          <w:marLeft w:val="0"/>
          <w:marRight w:val="0"/>
          <w:marTop w:val="15"/>
          <w:marBottom w:val="15"/>
          <w:divBdr>
            <w:top w:val="none" w:sz="0" w:space="0" w:color="auto"/>
            <w:left w:val="none" w:sz="0" w:space="0" w:color="auto"/>
            <w:bottom w:val="none" w:sz="0" w:space="0" w:color="auto"/>
            <w:right w:val="none" w:sz="0" w:space="0" w:color="auto"/>
          </w:divBdr>
          <w:divsChild>
            <w:div w:id="1535535338">
              <w:marLeft w:val="0"/>
              <w:marRight w:val="0"/>
              <w:marTop w:val="0"/>
              <w:marBottom w:val="0"/>
              <w:divBdr>
                <w:top w:val="none" w:sz="0" w:space="0" w:color="auto"/>
                <w:left w:val="none" w:sz="0" w:space="0" w:color="auto"/>
                <w:bottom w:val="none" w:sz="0" w:space="0" w:color="auto"/>
                <w:right w:val="none" w:sz="0" w:space="0" w:color="auto"/>
              </w:divBdr>
            </w:div>
          </w:divsChild>
        </w:div>
        <w:div w:id="1514144086">
          <w:marLeft w:val="0"/>
          <w:marRight w:val="0"/>
          <w:marTop w:val="15"/>
          <w:marBottom w:val="15"/>
          <w:divBdr>
            <w:top w:val="none" w:sz="0" w:space="0" w:color="auto"/>
            <w:left w:val="none" w:sz="0" w:space="0" w:color="auto"/>
            <w:bottom w:val="none" w:sz="0" w:space="0" w:color="auto"/>
            <w:right w:val="none" w:sz="0" w:space="0" w:color="auto"/>
          </w:divBdr>
          <w:divsChild>
            <w:div w:id="1228610634">
              <w:marLeft w:val="0"/>
              <w:marRight w:val="0"/>
              <w:marTop w:val="0"/>
              <w:marBottom w:val="0"/>
              <w:divBdr>
                <w:top w:val="none" w:sz="0" w:space="0" w:color="auto"/>
                <w:left w:val="none" w:sz="0" w:space="0" w:color="auto"/>
                <w:bottom w:val="none" w:sz="0" w:space="0" w:color="auto"/>
                <w:right w:val="none" w:sz="0" w:space="0" w:color="auto"/>
              </w:divBdr>
            </w:div>
          </w:divsChild>
        </w:div>
        <w:div w:id="1883401204">
          <w:marLeft w:val="0"/>
          <w:marRight w:val="0"/>
          <w:marTop w:val="15"/>
          <w:marBottom w:val="15"/>
          <w:divBdr>
            <w:top w:val="none" w:sz="0" w:space="0" w:color="auto"/>
            <w:left w:val="none" w:sz="0" w:space="0" w:color="auto"/>
            <w:bottom w:val="none" w:sz="0" w:space="0" w:color="auto"/>
            <w:right w:val="none" w:sz="0" w:space="0" w:color="auto"/>
          </w:divBdr>
          <w:divsChild>
            <w:div w:id="1399749900">
              <w:marLeft w:val="0"/>
              <w:marRight w:val="0"/>
              <w:marTop w:val="0"/>
              <w:marBottom w:val="0"/>
              <w:divBdr>
                <w:top w:val="none" w:sz="0" w:space="0" w:color="auto"/>
                <w:left w:val="none" w:sz="0" w:space="0" w:color="auto"/>
                <w:bottom w:val="none" w:sz="0" w:space="0" w:color="auto"/>
                <w:right w:val="none" w:sz="0" w:space="0" w:color="auto"/>
              </w:divBdr>
            </w:div>
          </w:divsChild>
        </w:div>
        <w:div w:id="1906260858">
          <w:marLeft w:val="0"/>
          <w:marRight w:val="0"/>
          <w:marTop w:val="15"/>
          <w:marBottom w:val="15"/>
          <w:divBdr>
            <w:top w:val="none" w:sz="0" w:space="0" w:color="auto"/>
            <w:left w:val="none" w:sz="0" w:space="0" w:color="auto"/>
            <w:bottom w:val="none" w:sz="0" w:space="0" w:color="auto"/>
            <w:right w:val="none" w:sz="0" w:space="0" w:color="auto"/>
          </w:divBdr>
          <w:divsChild>
            <w:div w:id="232281083">
              <w:marLeft w:val="0"/>
              <w:marRight w:val="0"/>
              <w:marTop w:val="0"/>
              <w:marBottom w:val="0"/>
              <w:divBdr>
                <w:top w:val="none" w:sz="0" w:space="0" w:color="auto"/>
                <w:left w:val="none" w:sz="0" w:space="0" w:color="auto"/>
                <w:bottom w:val="none" w:sz="0" w:space="0" w:color="auto"/>
                <w:right w:val="none" w:sz="0" w:space="0" w:color="auto"/>
              </w:divBdr>
            </w:div>
          </w:divsChild>
        </w:div>
        <w:div w:id="377631701">
          <w:marLeft w:val="0"/>
          <w:marRight w:val="0"/>
          <w:marTop w:val="15"/>
          <w:marBottom w:val="15"/>
          <w:divBdr>
            <w:top w:val="none" w:sz="0" w:space="0" w:color="auto"/>
            <w:left w:val="none" w:sz="0" w:space="0" w:color="auto"/>
            <w:bottom w:val="none" w:sz="0" w:space="0" w:color="auto"/>
            <w:right w:val="none" w:sz="0" w:space="0" w:color="auto"/>
          </w:divBdr>
          <w:divsChild>
            <w:div w:id="1294171155">
              <w:marLeft w:val="0"/>
              <w:marRight w:val="0"/>
              <w:marTop w:val="0"/>
              <w:marBottom w:val="0"/>
              <w:divBdr>
                <w:top w:val="none" w:sz="0" w:space="0" w:color="auto"/>
                <w:left w:val="none" w:sz="0" w:space="0" w:color="auto"/>
                <w:bottom w:val="none" w:sz="0" w:space="0" w:color="auto"/>
                <w:right w:val="none" w:sz="0" w:space="0" w:color="auto"/>
              </w:divBdr>
            </w:div>
          </w:divsChild>
        </w:div>
        <w:div w:id="211696099">
          <w:marLeft w:val="0"/>
          <w:marRight w:val="0"/>
          <w:marTop w:val="15"/>
          <w:marBottom w:val="15"/>
          <w:divBdr>
            <w:top w:val="none" w:sz="0" w:space="0" w:color="auto"/>
            <w:left w:val="none" w:sz="0" w:space="0" w:color="auto"/>
            <w:bottom w:val="none" w:sz="0" w:space="0" w:color="auto"/>
            <w:right w:val="none" w:sz="0" w:space="0" w:color="auto"/>
          </w:divBdr>
          <w:divsChild>
            <w:div w:id="255284073">
              <w:marLeft w:val="0"/>
              <w:marRight w:val="0"/>
              <w:marTop w:val="0"/>
              <w:marBottom w:val="0"/>
              <w:divBdr>
                <w:top w:val="none" w:sz="0" w:space="0" w:color="auto"/>
                <w:left w:val="none" w:sz="0" w:space="0" w:color="auto"/>
                <w:bottom w:val="none" w:sz="0" w:space="0" w:color="auto"/>
                <w:right w:val="none" w:sz="0" w:space="0" w:color="auto"/>
              </w:divBdr>
            </w:div>
          </w:divsChild>
        </w:div>
        <w:div w:id="1613440630">
          <w:marLeft w:val="0"/>
          <w:marRight w:val="0"/>
          <w:marTop w:val="15"/>
          <w:marBottom w:val="15"/>
          <w:divBdr>
            <w:top w:val="none" w:sz="0" w:space="0" w:color="auto"/>
            <w:left w:val="none" w:sz="0" w:space="0" w:color="auto"/>
            <w:bottom w:val="none" w:sz="0" w:space="0" w:color="auto"/>
            <w:right w:val="none" w:sz="0" w:space="0" w:color="auto"/>
          </w:divBdr>
          <w:divsChild>
            <w:div w:id="1352685083">
              <w:marLeft w:val="0"/>
              <w:marRight w:val="0"/>
              <w:marTop w:val="0"/>
              <w:marBottom w:val="0"/>
              <w:divBdr>
                <w:top w:val="none" w:sz="0" w:space="0" w:color="auto"/>
                <w:left w:val="none" w:sz="0" w:space="0" w:color="auto"/>
                <w:bottom w:val="none" w:sz="0" w:space="0" w:color="auto"/>
                <w:right w:val="none" w:sz="0" w:space="0" w:color="auto"/>
              </w:divBdr>
            </w:div>
          </w:divsChild>
        </w:div>
        <w:div w:id="538974940">
          <w:marLeft w:val="0"/>
          <w:marRight w:val="0"/>
          <w:marTop w:val="15"/>
          <w:marBottom w:val="15"/>
          <w:divBdr>
            <w:top w:val="none" w:sz="0" w:space="0" w:color="auto"/>
            <w:left w:val="none" w:sz="0" w:space="0" w:color="auto"/>
            <w:bottom w:val="none" w:sz="0" w:space="0" w:color="auto"/>
            <w:right w:val="none" w:sz="0" w:space="0" w:color="auto"/>
          </w:divBdr>
          <w:divsChild>
            <w:div w:id="438793238">
              <w:marLeft w:val="0"/>
              <w:marRight w:val="0"/>
              <w:marTop w:val="0"/>
              <w:marBottom w:val="0"/>
              <w:divBdr>
                <w:top w:val="none" w:sz="0" w:space="0" w:color="auto"/>
                <w:left w:val="none" w:sz="0" w:space="0" w:color="auto"/>
                <w:bottom w:val="none" w:sz="0" w:space="0" w:color="auto"/>
                <w:right w:val="none" w:sz="0" w:space="0" w:color="auto"/>
              </w:divBdr>
            </w:div>
          </w:divsChild>
        </w:div>
        <w:div w:id="320159374">
          <w:marLeft w:val="0"/>
          <w:marRight w:val="0"/>
          <w:marTop w:val="15"/>
          <w:marBottom w:val="15"/>
          <w:divBdr>
            <w:top w:val="none" w:sz="0" w:space="0" w:color="auto"/>
            <w:left w:val="none" w:sz="0" w:space="0" w:color="auto"/>
            <w:bottom w:val="none" w:sz="0" w:space="0" w:color="auto"/>
            <w:right w:val="none" w:sz="0" w:space="0" w:color="auto"/>
          </w:divBdr>
          <w:divsChild>
            <w:div w:id="1694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99605">
      <w:bodyDiv w:val="1"/>
      <w:marLeft w:val="0"/>
      <w:marRight w:val="0"/>
      <w:marTop w:val="0"/>
      <w:marBottom w:val="0"/>
      <w:divBdr>
        <w:top w:val="none" w:sz="0" w:space="0" w:color="auto"/>
        <w:left w:val="none" w:sz="0" w:space="0" w:color="auto"/>
        <w:bottom w:val="none" w:sz="0" w:space="0" w:color="auto"/>
        <w:right w:val="none" w:sz="0" w:space="0" w:color="auto"/>
      </w:divBdr>
      <w:divsChild>
        <w:div w:id="1907448587">
          <w:marLeft w:val="0"/>
          <w:marRight w:val="0"/>
          <w:marTop w:val="0"/>
          <w:marBottom w:val="0"/>
          <w:divBdr>
            <w:top w:val="none" w:sz="0" w:space="0" w:color="auto"/>
            <w:left w:val="none" w:sz="0" w:space="0" w:color="auto"/>
            <w:bottom w:val="none" w:sz="0" w:space="0" w:color="auto"/>
            <w:right w:val="none" w:sz="0" w:space="0" w:color="auto"/>
          </w:divBdr>
          <w:divsChild>
            <w:div w:id="1761945095">
              <w:marLeft w:val="0"/>
              <w:marRight w:val="0"/>
              <w:marTop w:val="0"/>
              <w:marBottom w:val="0"/>
              <w:divBdr>
                <w:top w:val="none" w:sz="0" w:space="0" w:color="auto"/>
                <w:left w:val="none" w:sz="0" w:space="0" w:color="auto"/>
                <w:bottom w:val="none" w:sz="0" w:space="0" w:color="auto"/>
                <w:right w:val="none" w:sz="0" w:space="0" w:color="auto"/>
              </w:divBdr>
              <w:divsChild>
                <w:div w:id="6026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vinciegroningen.nl/subsidies/studiefon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Provincie">
  <a:themeElements>
    <a:clrScheme name="Provincie">
      <a:dk1>
        <a:sysClr val="windowText" lastClr="000000"/>
      </a:dk1>
      <a:lt1>
        <a:sysClr val="window" lastClr="FFFFFF"/>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FF"/>
      </a:hlink>
      <a:folHlink>
        <a:srgbClr val="800080"/>
      </a:folHlink>
    </a:clrScheme>
    <a:fontScheme name="Provinci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B15B-E6D7-4072-BD25-0C7F42D7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1641</Words>
  <Characters>9031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Provincie Groningen</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kbx489</dc:creator>
  <cp:lastModifiedBy>Weij, Luna van der</cp:lastModifiedBy>
  <cp:revision>3</cp:revision>
  <cp:lastPrinted>2017-04-03T09:24:00Z</cp:lastPrinted>
  <dcterms:created xsi:type="dcterms:W3CDTF">2026-03-19T13:07:00Z</dcterms:created>
  <dcterms:modified xsi:type="dcterms:W3CDTF">2026-03-26T13:14:00Z</dcterms:modified>
</cp:coreProperties>
</file>