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8A81" w14:textId="12346F97" w:rsidR="00F52040" w:rsidRDefault="00D74B9E" w:rsidP="00AE4819">
      <w:pPr>
        <w:pStyle w:val="Titel"/>
        <w:jc w:val="center"/>
      </w:pPr>
      <w:r>
        <w:t>Hand</w:t>
      </w:r>
      <w:r w:rsidR="62697497">
        <w:t>boek</w:t>
      </w:r>
    </w:p>
    <w:p w14:paraId="6BA40208" w14:textId="77777777" w:rsidR="004B6AA9" w:rsidRDefault="004B6AA9" w:rsidP="004B6AA9">
      <w:pPr>
        <w:jc w:val="center"/>
        <w:rPr>
          <w:b/>
          <w:bCs/>
          <w:sz w:val="32"/>
          <w:szCs w:val="32"/>
        </w:rPr>
      </w:pPr>
    </w:p>
    <w:p w14:paraId="1E3F88A2" w14:textId="77777777" w:rsidR="004B6AA9" w:rsidRPr="004B6AA9" w:rsidRDefault="004B6AA9" w:rsidP="004B6AA9">
      <w:pPr>
        <w:jc w:val="center"/>
        <w:rPr>
          <w:b/>
          <w:bCs/>
          <w:sz w:val="32"/>
          <w:szCs w:val="32"/>
        </w:rPr>
      </w:pPr>
    </w:p>
    <w:p w14:paraId="51986D84" w14:textId="4BFD0D83" w:rsidR="00D74B9E" w:rsidRPr="004B6AA9" w:rsidRDefault="00D74B9E" w:rsidP="004B6AA9">
      <w:pPr>
        <w:jc w:val="center"/>
        <w:rPr>
          <w:b/>
          <w:bCs/>
          <w:sz w:val="32"/>
          <w:szCs w:val="32"/>
        </w:rPr>
      </w:pPr>
      <w:r w:rsidRPr="004B6AA9">
        <w:rPr>
          <w:b/>
          <w:bCs/>
          <w:sz w:val="32"/>
          <w:szCs w:val="32"/>
        </w:rPr>
        <w:t>Aanvraag Maatwerkregeling subsidie Agroprogramma</w:t>
      </w:r>
    </w:p>
    <w:p w14:paraId="16AE4281" w14:textId="77777777" w:rsidR="004B6AA9" w:rsidRDefault="004B6AA9" w:rsidP="004B6AA9">
      <w:pPr>
        <w:jc w:val="center"/>
        <w:rPr>
          <w:b/>
          <w:bCs/>
          <w:sz w:val="32"/>
          <w:szCs w:val="32"/>
        </w:rPr>
      </w:pPr>
    </w:p>
    <w:p w14:paraId="6E5288EB" w14:textId="77777777" w:rsidR="004B6AA9" w:rsidRDefault="004B6AA9" w:rsidP="004B6AA9">
      <w:pPr>
        <w:jc w:val="center"/>
        <w:rPr>
          <w:b/>
          <w:bCs/>
          <w:sz w:val="32"/>
          <w:szCs w:val="32"/>
        </w:rPr>
      </w:pPr>
    </w:p>
    <w:p w14:paraId="32D96E8C" w14:textId="363A1C0A" w:rsidR="00D74B9E" w:rsidRDefault="00D74B9E" w:rsidP="004B6AA9">
      <w:pPr>
        <w:jc w:val="center"/>
        <w:rPr>
          <w:b/>
          <w:bCs/>
          <w:sz w:val="32"/>
          <w:szCs w:val="32"/>
        </w:rPr>
      </w:pPr>
      <w:r w:rsidRPr="004B6AA9">
        <w:rPr>
          <w:b/>
          <w:bCs/>
          <w:sz w:val="32"/>
          <w:szCs w:val="32"/>
        </w:rPr>
        <w:t>2023-2028</w:t>
      </w:r>
    </w:p>
    <w:p w14:paraId="5F376CB0" w14:textId="77777777" w:rsidR="00006FF1" w:rsidRDefault="00006FF1" w:rsidP="004B6AA9">
      <w:pPr>
        <w:jc w:val="center"/>
        <w:rPr>
          <w:b/>
          <w:bCs/>
          <w:sz w:val="32"/>
          <w:szCs w:val="32"/>
        </w:rPr>
      </w:pPr>
    </w:p>
    <w:p w14:paraId="107E52A9" w14:textId="77777777" w:rsidR="00006FF1" w:rsidRPr="004B6AA9" w:rsidRDefault="00006FF1" w:rsidP="004B6AA9">
      <w:pPr>
        <w:jc w:val="center"/>
        <w:rPr>
          <w:b/>
          <w:bCs/>
          <w:sz w:val="32"/>
          <w:szCs w:val="32"/>
        </w:rPr>
      </w:pPr>
    </w:p>
    <w:p w14:paraId="008C5D35" w14:textId="5C1B0B53" w:rsidR="00D74B9E" w:rsidRDefault="00006FF1" w:rsidP="00006FF1">
      <w:pPr>
        <w:jc w:val="center"/>
      </w:pPr>
      <w:r>
        <w:rPr>
          <w:noProof/>
        </w:rPr>
        <w:drawing>
          <wp:inline distT="0" distB="0" distL="0" distR="0" wp14:anchorId="35768E29" wp14:editId="4B6E28AB">
            <wp:extent cx="2066925" cy="1213485"/>
            <wp:effectExtent l="0" t="0" r="9525" b="5715"/>
            <wp:docPr id="1481384393" name="Picture 148138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213485"/>
                    </a:xfrm>
                    <a:prstGeom prst="rect">
                      <a:avLst/>
                    </a:prstGeom>
                    <a:noFill/>
                  </pic:spPr>
                </pic:pic>
              </a:graphicData>
            </a:graphic>
          </wp:inline>
        </w:drawing>
      </w:r>
    </w:p>
    <w:p w14:paraId="7403CEEC" w14:textId="77777777" w:rsidR="00D74B9E" w:rsidRDefault="00D74B9E"/>
    <w:p w14:paraId="4103C713" w14:textId="77777777" w:rsidR="00D74B9E" w:rsidRDefault="00D74B9E"/>
    <w:p w14:paraId="02FE9FE2" w14:textId="77777777" w:rsidR="00DB0382" w:rsidRDefault="00DB0382"/>
    <w:p w14:paraId="583E01D5" w14:textId="77777777" w:rsidR="00DB0382" w:rsidRDefault="00DB0382"/>
    <w:p w14:paraId="6D0B5B23" w14:textId="79C348A9" w:rsidR="00DB0382" w:rsidRDefault="000E638B">
      <w:r>
        <w:t>D</w:t>
      </w:r>
      <w:r w:rsidR="6BB7BF9A">
        <w:t xml:space="preserve">it handboek </w:t>
      </w:r>
      <w:r w:rsidR="00367591">
        <w:t>b</w:t>
      </w:r>
      <w:r w:rsidR="004D130E">
        <w:t>eva</w:t>
      </w:r>
      <w:r w:rsidR="00367591">
        <w:t xml:space="preserve">t een toelichting bij het aanvraagformulier en bijbehorende bijlagen voor de </w:t>
      </w:r>
      <w:r w:rsidR="00367591" w:rsidRPr="00951551">
        <w:t xml:space="preserve">Maatwerkregeling Agroprogramma </w:t>
      </w:r>
    </w:p>
    <w:p w14:paraId="06ABB556" w14:textId="77777777" w:rsidR="00DB0382" w:rsidRDefault="00DB0382"/>
    <w:p w14:paraId="4A7DB2C9" w14:textId="77777777" w:rsidR="00DB0382" w:rsidRDefault="00DB0382"/>
    <w:p w14:paraId="71AC03FB" w14:textId="77777777" w:rsidR="00DB0382" w:rsidRDefault="00DB0382"/>
    <w:p w14:paraId="771B596F" w14:textId="77777777" w:rsidR="00DB0382" w:rsidRDefault="00DB0382"/>
    <w:p w14:paraId="78B135AE" w14:textId="77777777" w:rsidR="00DB0382" w:rsidRDefault="00DB0382"/>
    <w:p w14:paraId="6827AF75" w14:textId="77777777" w:rsidR="00DB0382" w:rsidRDefault="00DB0382"/>
    <w:p w14:paraId="2104695A" w14:textId="77777777" w:rsidR="00DB0382" w:rsidRDefault="00DB0382"/>
    <w:p w14:paraId="1A233492" w14:textId="70D69CEF" w:rsidR="00D74B9E" w:rsidRDefault="009F3A9C">
      <w:r>
        <w:t xml:space="preserve">Versie 7.0 Oktober </w:t>
      </w:r>
      <w:r w:rsidR="00A66D86">
        <w:t>2024</w:t>
      </w:r>
      <w:r w:rsidR="003405C7">
        <w:t>, ten behoeve van de 3</w:t>
      </w:r>
      <w:r w:rsidR="003405C7" w:rsidRPr="007245BD">
        <w:rPr>
          <w:vertAlign w:val="superscript"/>
        </w:rPr>
        <w:t>e</w:t>
      </w:r>
      <w:r w:rsidR="003405C7">
        <w:t xml:space="preserve"> openstelling</w:t>
      </w:r>
      <w:r w:rsidR="00FC07B8">
        <w:t>sronde</w:t>
      </w:r>
      <w:r>
        <w:t xml:space="preserve"> 1 tot en met 14 oktober 2024</w:t>
      </w:r>
    </w:p>
    <w:p w14:paraId="18D943F6" w14:textId="6210F21B" w:rsidR="00D74B9E" w:rsidRDefault="00D74B9E">
      <w:r>
        <w:br w:type="page"/>
      </w:r>
    </w:p>
    <w:p w14:paraId="3EBEB86D" w14:textId="77777777" w:rsidR="006754A6" w:rsidRDefault="00D74B9E">
      <w:pPr>
        <w:pStyle w:val="Kopvaninhoudsopgave"/>
        <w:rPr>
          <w:b/>
          <w:bCs/>
        </w:rPr>
      </w:pPr>
      <w:r w:rsidRPr="004B6AA9">
        <w:rPr>
          <w:b/>
          <w:bCs/>
        </w:rPr>
        <w:lastRenderedPageBreak/>
        <w:t>Inhoudsopgave</w:t>
      </w:r>
    </w:p>
    <w:sdt>
      <w:sdtPr>
        <w:rPr>
          <w:rFonts w:asciiTheme="minorHAnsi" w:eastAsiaTheme="minorEastAsia" w:hAnsiTheme="minorHAnsi" w:cs="Times New Roman"/>
          <w:color w:val="auto"/>
          <w:sz w:val="22"/>
          <w:szCs w:val="22"/>
        </w:rPr>
        <w:id w:val="2100030646"/>
        <w:docPartObj>
          <w:docPartGallery w:val="Table of Contents"/>
          <w:docPartUnique/>
        </w:docPartObj>
      </w:sdtPr>
      <w:sdtEndPr/>
      <w:sdtContent>
        <w:p w14:paraId="57E80352" w14:textId="0AB33A06" w:rsidR="006754A6" w:rsidRDefault="006754A6">
          <w:pPr>
            <w:pStyle w:val="Kopvaninhoudsopgave"/>
          </w:pPr>
        </w:p>
        <w:p w14:paraId="155D4AE8" w14:textId="1BA59D64" w:rsidR="008D1522" w:rsidRDefault="00483665">
          <w:pPr>
            <w:pStyle w:val="Inhopg1"/>
            <w:rPr>
              <w:rFonts w:cstheme="minorBidi"/>
              <w:noProof/>
              <w:kern w:val="2"/>
              <w14:ligatures w14:val="standardContextual"/>
            </w:rPr>
          </w:pPr>
          <w:r>
            <w:fldChar w:fldCharType="begin"/>
          </w:r>
          <w:r w:rsidR="006754A6">
            <w:instrText>TOC \o "1-3" \h \z \u</w:instrText>
          </w:r>
          <w:r>
            <w:fldChar w:fldCharType="separate"/>
          </w:r>
          <w:hyperlink w:anchor="_Toc178530222" w:history="1">
            <w:r w:rsidR="008D1522" w:rsidRPr="00985037">
              <w:rPr>
                <w:rStyle w:val="Hyperlink"/>
                <w:noProof/>
              </w:rPr>
              <w:t>1.</w:t>
            </w:r>
            <w:r w:rsidR="008D1522">
              <w:rPr>
                <w:rFonts w:cstheme="minorBidi"/>
                <w:noProof/>
                <w:kern w:val="2"/>
                <w14:ligatures w14:val="standardContextual"/>
              </w:rPr>
              <w:tab/>
            </w:r>
            <w:r w:rsidR="008D1522" w:rsidRPr="00985037">
              <w:rPr>
                <w:rStyle w:val="Hyperlink"/>
                <w:noProof/>
              </w:rPr>
              <w:t>Uitleg over de Maatwerkregeling op hoofdlijnen</w:t>
            </w:r>
            <w:r w:rsidR="008D1522">
              <w:rPr>
                <w:noProof/>
                <w:webHidden/>
              </w:rPr>
              <w:tab/>
            </w:r>
            <w:r w:rsidR="008D1522">
              <w:rPr>
                <w:noProof/>
                <w:webHidden/>
              </w:rPr>
              <w:fldChar w:fldCharType="begin"/>
            </w:r>
            <w:r w:rsidR="008D1522">
              <w:rPr>
                <w:noProof/>
                <w:webHidden/>
              </w:rPr>
              <w:instrText xml:space="preserve"> PAGEREF _Toc178530222 \h </w:instrText>
            </w:r>
            <w:r w:rsidR="008D1522">
              <w:rPr>
                <w:noProof/>
                <w:webHidden/>
              </w:rPr>
            </w:r>
            <w:r w:rsidR="008D1522">
              <w:rPr>
                <w:noProof/>
                <w:webHidden/>
              </w:rPr>
              <w:fldChar w:fldCharType="separate"/>
            </w:r>
            <w:r w:rsidR="008D1522">
              <w:rPr>
                <w:noProof/>
                <w:webHidden/>
              </w:rPr>
              <w:t>3</w:t>
            </w:r>
            <w:r w:rsidR="008D1522">
              <w:rPr>
                <w:noProof/>
                <w:webHidden/>
              </w:rPr>
              <w:fldChar w:fldCharType="end"/>
            </w:r>
          </w:hyperlink>
        </w:p>
        <w:p w14:paraId="370F5B2E" w14:textId="6CB1C844" w:rsidR="008D1522" w:rsidRDefault="008D1522">
          <w:pPr>
            <w:pStyle w:val="Inhopg2"/>
            <w:tabs>
              <w:tab w:val="right" w:leader="dot" w:pos="9062"/>
            </w:tabs>
            <w:rPr>
              <w:rFonts w:cstheme="minorBidi"/>
              <w:noProof/>
              <w:kern w:val="2"/>
              <w14:ligatures w14:val="standardContextual"/>
            </w:rPr>
          </w:pPr>
          <w:hyperlink w:anchor="_Toc178530223" w:history="1">
            <w:r w:rsidRPr="00985037">
              <w:rPr>
                <w:rStyle w:val="Hyperlink"/>
                <w:noProof/>
              </w:rPr>
              <w:t>1.1. Agroprogramma</w:t>
            </w:r>
            <w:r>
              <w:rPr>
                <w:noProof/>
                <w:webHidden/>
              </w:rPr>
              <w:tab/>
            </w:r>
            <w:r>
              <w:rPr>
                <w:noProof/>
                <w:webHidden/>
              </w:rPr>
              <w:fldChar w:fldCharType="begin"/>
            </w:r>
            <w:r>
              <w:rPr>
                <w:noProof/>
                <w:webHidden/>
              </w:rPr>
              <w:instrText xml:space="preserve"> PAGEREF _Toc178530223 \h </w:instrText>
            </w:r>
            <w:r>
              <w:rPr>
                <w:noProof/>
                <w:webHidden/>
              </w:rPr>
            </w:r>
            <w:r>
              <w:rPr>
                <w:noProof/>
                <w:webHidden/>
              </w:rPr>
              <w:fldChar w:fldCharType="separate"/>
            </w:r>
            <w:r>
              <w:rPr>
                <w:noProof/>
                <w:webHidden/>
              </w:rPr>
              <w:t>3</w:t>
            </w:r>
            <w:r>
              <w:rPr>
                <w:noProof/>
                <w:webHidden/>
              </w:rPr>
              <w:fldChar w:fldCharType="end"/>
            </w:r>
          </w:hyperlink>
        </w:p>
        <w:p w14:paraId="6329D6B0" w14:textId="1EE8C815" w:rsidR="008D1522" w:rsidRDefault="008D1522">
          <w:pPr>
            <w:pStyle w:val="Inhopg2"/>
            <w:tabs>
              <w:tab w:val="right" w:leader="dot" w:pos="9062"/>
            </w:tabs>
            <w:rPr>
              <w:rFonts w:cstheme="minorBidi"/>
              <w:noProof/>
              <w:kern w:val="2"/>
              <w14:ligatures w14:val="standardContextual"/>
            </w:rPr>
          </w:pPr>
          <w:hyperlink w:anchor="_Toc178530224" w:history="1">
            <w:r w:rsidRPr="00985037">
              <w:rPr>
                <w:rStyle w:val="Hyperlink"/>
                <w:noProof/>
              </w:rPr>
              <w:t>1.2. Doel en korte beschrijving van de Maatwerkregeling</w:t>
            </w:r>
            <w:r>
              <w:rPr>
                <w:noProof/>
                <w:webHidden/>
              </w:rPr>
              <w:tab/>
            </w:r>
            <w:r>
              <w:rPr>
                <w:noProof/>
                <w:webHidden/>
              </w:rPr>
              <w:fldChar w:fldCharType="begin"/>
            </w:r>
            <w:r>
              <w:rPr>
                <w:noProof/>
                <w:webHidden/>
              </w:rPr>
              <w:instrText xml:space="preserve"> PAGEREF _Toc178530224 \h </w:instrText>
            </w:r>
            <w:r>
              <w:rPr>
                <w:noProof/>
                <w:webHidden/>
              </w:rPr>
            </w:r>
            <w:r>
              <w:rPr>
                <w:noProof/>
                <w:webHidden/>
              </w:rPr>
              <w:fldChar w:fldCharType="separate"/>
            </w:r>
            <w:r>
              <w:rPr>
                <w:noProof/>
                <w:webHidden/>
              </w:rPr>
              <w:t>3</w:t>
            </w:r>
            <w:r>
              <w:rPr>
                <w:noProof/>
                <w:webHidden/>
              </w:rPr>
              <w:fldChar w:fldCharType="end"/>
            </w:r>
          </w:hyperlink>
        </w:p>
        <w:p w14:paraId="571E1C1E" w14:textId="22A4F713" w:rsidR="008D1522" w:rsidRDefault="008D1522">
          <w:pPr>
            <w:pStyle w:val="Inhopg2"/>
            <w:tabs>
              <w:tab w:val="right" w:leader="dot" w:pos="9062"/>
            </w:tabs>
            <w:rPr>
              <w:rFonts w:cstheme="minorBidi"/>
              <w:noProof/>
              <w:kern w:val="2"/>
              <w14:ligatures w14:val="standardContextual"/>
            </w:rPr>
          </w:pPr>
          <w:hyperlink w:anchor="_Toc178530225" w:history="1">
            <w:r w:rsidRPr="00985037">
              <w:rPr>
                <w:rStyle w:val="Hyperlink"/>
                <w:noProof/>
              </w:rPr>
              <w:t>1.3 Wanneer kom ik in aanmerking voor een subsidie op grond van de Maatwerkregeling?</w:t>
            </w:r>
            <w:r>
              <w:rPr>
                <w:noProof/>
                <w:webHidden/>
              </w:rPr>
              <w:tab/>
            </w:r>
            <w:r>
              <w:rPr>
                <w:noProof/>
                <w:webHidden/>
              </w:rPr>
              <w:fldChar w:fldCharType="begin"/>
            </w:r>
            <w:r>
              <w:rPr>
                <w:noProof/>
                <w:webHidden/>
              </w:rPr>
              <w:instrText xml:space="preserve"> PAGEREF _Toc178530225 \h </w:instrText>
            </w:r>
            <w:r>
              <w:rPr>
                <w:noProof/>
                <w:webHidden/>
              </w:rPr>
            </w:r>
            <w:r>
              <w:rPr>
                <w:noProof/>
                <w:webHidden/>
              </w:rPr>
              <w:fldChar w:fldCharType="separate"/>
            </w:r>
            <w:r>
              <w:rPr>
                <w:noProof/>
                <w:webHidden/>
              </w:rPr>
              <w:t>4</w:t>
            </w:r>
            <w:r>
              <w:rPr>
                <w:noProof/>
                <w:webHidden/>
              </w:rPr>
              <w:fldChar w:fldCharType="end"/>
            </w:r>
          </w:hyperlink>
        </w:p>
        <w:p w14:paraId="3929803E" w14:textId="16D950EB" w:rsidR="008D1522" w:rsidRDefault="008D1522">
          <w:pPr>
            <w:pStyle w:val="Inhopg3"/>
            <w:tabs>
              <w:tab w:val="right" w:leader="dot" w:pos="9062"/>
            </w:tabs>
            <w:rPr>
              <w:rFonts w:cstheme="minorBidi"/>
              <w:noProof/>
              <w:kern w:val="2"/>
              <w14:ligatures w14:val="standardContextual"/>
            </w:rPr>
          </w:pPr>
          <w:hyperlink w:anchor="_Toc178530226" w:history="1">
            <w:r w:rsidRPr="00985037">
              <w:rPr>
                <w:rStyle w:val="Hyperlink"/>
                <w:noProof/>
              </w:rPr>
              <w:t>1.3.1 Doelgroep van de Maatwerkregeling</w:t>
            </w:r>
            <w:r>
              <w:rPr>
                <w:noProof/>
                <w:webHidden/>
              </w:rPr>
              <w:tab/>
            </w:r>
            <w:r>
              <w:rPr>
                <w:noProof/>
                <w:webHidden/>
              </w:rPr>
              <w:fldChar w:fldCharType="begin"/>
            </w:r>
            <w:r>
              <w:rPr>
                <w:noProof/>
                <w:webHidden/>
              </w:rPr>
              <w:instrText xml:space="preserve"> PAGEREF _Toc178530226 \h </w:instrText>
            </w:r>
            <w:r>
              <w:rPr>
                <w:noProof/>
                <w:webHidden/>
              </w:rPr>
            </w:r>
            <w:r>
              <w:rPr>
                <w:noProof/>
                <w:webHidden/>
              </w:rPr>
              <w:fldChar w:fldCharType="separate"/>
            </w:r>
            <w:r>
              <w:rPr>
                <w:noProof/>
                <w:webHidden/>
              </w:rPr>
              <w:t>5</w:t>
            </w:r>
            <w:r>
              <w:rPr>
                <w:noProof/>
                <w:webHidden/>
              </w:rPr>
              <w:fldChar w:fldCharType="end"/>
            </w:r>
          </w:hyperlink>
        </w:p>
        <w:p w14:paraId="0829A018" w14:textId="28125C98" w:rsidR="008D1522" w:rsidRDefault="008D1522">
          <w:pPr>
            <w:pStyle w:val="Inhopg3"/>
            <w:tabs>
              <w:tab w:val="right" w:leader="dot" w:pos="9062"/>
            </w:tabs>
            <w:rPr>
              <w:rFonts w:cstheme="minorBidi"/>
              <w:noProof/>
              <w:kern w:val="2"/>
              <w14:ligatures w14:val="standardContextual"/>
            </w:rPr>
          </w:pPr>
          <w:hyperlink w:anchor="_Toc178530227" w:history="1">
            <w:r w:rsidRPr="00985037">
              <w:rPr>
                <w:rStyle w:val="Hyperlink"/>
                <w:noProof/>
              </w:rPr>
              <w:t>1.3.2 Reëel toekomstperspectief</w:t>
            </w:r>
            <w:r>
              <w:rPr>
                <w:noProof/>
                <w:webHidden/>
              </w:rPr>
              <w:tab/>
            </w:r>
            <w:r>
              <w:rPr>
                <w:noProof/>
                <w:webHidden/>
              </w:rPr>
              <w:fldChar w:fldCharType="begin"/>
            </w:r>
            <w:r>
              <w:rPr>
                <w:noProof/>
                <w:webHidden/>
              </w:rPr>
              <w:instrText xml:space="preserve"> PAGEREF _Toc178530227 \h </w:instrText>
            </w:r>
            <w:r>
              <w:rPr>
                <w:noProof/>
                <w:webHidden/>
              </w:rPr>
            </w:r>
            <w:r>
              <w:rPr>
                <w:noProof/>
                <w:webHidden/>
              </w:rPr>
              <w:fldChar w:fldCharType="separate"/>
            </w:r>
            <w:r>
              <w:rPr>
                <w:noProof/>
                <w:webHidden/>
              </w:rPr>
              <w:t>5</w:t>
            </w:r>
            <w:r>
              <w:rPr>
                <w:noProof/>
                <w:webHidden/>
              </w:rPr>
              <w:fldChar w:fldCharType="end"/>
            </w:r>
          </w:hyperlink>
        </w:p>
        <w:p w14:paraId="3FEF7CD4" w14:textId="5AF6AB3A" w:rsidR="008D1522" w:rsidRDefault="008D1522">
          <w:pPr>
            <w:pStyle w:val="Inhopg3"/>
            <w:tabs>
              <w:tab w:val="right" w:leader="dot" w:pos="9062"/>
            </w:tabs>
            <w:rPr>
              <w:rFonts w:cstheme="minorBidi"/>
              <w:noProof/>
              <w:kern w:val="2"/>
              <w14:ligatures w14:val="standardContextual"/>
            </w:rPr>
          </w:pPr>
          <w:hyperlink w:anchor="_Toc178530228" w:history="1">
            <w:r w:rsidRPr="00985037">
              <w:rPr>
                <w:rStyle w:val="Hyperlink"/>
                <w:noProof/>
              </w:rPr>
              <w:t>1.3.3 Subsidiabele activiteiten en subsidiabele kosten</w:t>
            </w:r>
            <w:r>
              <w:rPr>
                <w:noProof/>
                <w:webHidden/>
              </w:rPr>
              <w:tab/>
            </w:r>
            <w:r>
              <w:rPr>
                <w:noProof/>
                <w:webHidden/>
              </w:rPr>
              <w:fldChar w:fldCharType="begin"/>
            </w:r>
            <w:r>
              <w:rPr>
                <w:noProof/>
                <w:webHidden/>
              </w:rPr>
              <w:instrText xml:space="preserve"> PAGEREF _Toc178530228 \h </w:instrText>
            </w:r>
            <w:r>
              <w:rPr>
                <w:noProof/>
                <w:webHidden/>
              </w:rPr>
            </w:r>
            <w:r>
              <w:rPr>
                <w:noProof/>
                <w:webHidden/>
              </w:rPr>
              <w:fldChar w:fldCharType="separate"/>
            </w:r>
            <w:r>
              <w:rPr>
                <w:noProof/>
                <w:webHidden/>
              </w:rPr>
              <w:t>6</w:t>
            </w:r>
            <w:r>
              <w:rPr>
                <w:noProof/>
                <w:webHidden/>
              </w:rPr>
              <w:fldChar w:fldCharType="end"/>
            </w:r>
          </w:hyperlink>
        </w:p>
        <w:p w14:paraId="6194AF20" w14:textId="1530B9C0" w:rsidR="008D1522" w:rsidRDefault="008D1522">
          <w:pPr>
            <w:pStyle w:val="Inhopg2"/>
            <w:tabs>
              <w:tab w:val="right" w:leader="dot" w:pos="9062"/>
            </w:tabs>
            <w:rPr>
              <w:rFonts w:cstheme="minorBidi"/>
              <w:noProof/>
              <w:kern w:val="2"/>
              <w14:ligatures w14:val="standardContextual"/>
            </w:rPr>
          </w:pPr>
          <w:hyperlink w:anchor="_Toc178530229" w:history="1">
            <w:r w:rsidRPr="00985037">
              <w:rPr>
                <w:rStyle w:val="Hyperlink"/>
                <w:noProof/>
              </w:rPr>
              <w:t>1.4 Hoogte van de subsidie</w:t>
            </w:r>
            <w:r>
              <w:rPr>
                <w:noProof/>
                <w:webHidden/>
              </w:rPr>
              <w:tab/>
            </w:r>
            <w:r>
              <w:rPr>
                <w:noProof/>
                <w:webHidden/>
              </w:rPr>
              <w:fldChar w:fldCharType="begin"/>
            </w:r>
            <w:r>
              <w:rPr>
                <w:noProof/>
                <w:webHidden/>
              </w:rPr>
              <w:instrText xml:space="preserve"> PAGEREF _Toc178530229 \h </w:instrText>
            </w:r>
            <w:r>
              <w:rPr>
                <w:noProof/>
                <w:webHidden/>
              </w:rPr>
            </w:r>
            <w:r>
              <w:rPr>
                <w:noProof/>
                <w:webHidden/>
              </w:rPr>
              <w:fldChar w:fldCharType="separate"/>
            </w:r>
            <w:r>
              <w:rPr>
                <w:noProof/>
                <w:webHidden/>
              </w:rPr>
              <w:t>6</w:t>
            </w:r>
            <w:r>
              <w:rPr>
                <w:noProof/>
                <w:webHidden/>
              </w:rPr>
              <w:fldChar w:fldCharType="end"/>
            </w:r>
          </w:hyperlink>
        </w:p>
        <w:p w14:paraId="200F3DDC" w14:textId="3F8F3CFC" w:rsidR="008D1522" w:rsidRDefault="008D1522">
          <w:pPr>
            <w:pStyle w:val="Inhopg3"/>
            <w:tabs>
              <w:tab w:val="right" w:leader="dot" w:pos="9062"/>
            </w:tabs>
            <w:rPr>
              <w:rFonts w:cstheme="minorBidi"/>
              <w:noProof/>
              <w:kern w:val="2"/>
              <w14:ligatures w14:val="standardContextual"/>
            </w:rPr>
          </w:pPr>
          <w:hyperlink w:anchor="_Toc178530230" w:history="1">
            <w:r w:rsidRPr="00985037">
              <w:rPr>
                <w:rStyle w:val="Hyperlink"/>
                <w:noProof/>
              </w:rPr>
              <w:t>1.4.1 Maximaal toe te kennen subsidiebedrag</w:t>
            </w:r>
            <w:r>
              <w:rPr>
                <w:noProof/>
                <w:webHidden/>
              </w:rPr>
              <w:tab/>
            </w:r>
            <w:r>
              <w:rPr>
                <w:noProof/>
                <w:webHidden/>
              </w:rPr>
              <w:fldChar w:fldCharType="begin"/>
            </w:r>
            <w:r>
              <w:rPr>
                <w:noProof/>
                <w:webHidden/>
              </w:rPr>
              <w:instrText xml:space="preserve"> PAGEREF _Toc178530230 \h </w:instrText>
            </w:r>
            <w:r>
              <w:rPr>
                <w:noProof/>
                <w:webHidden/>
              </w:rPr>
            </w:r>
            <w:r>
              <w:rPr>
                <w:noProof/>
                <w:webHidden/>
              </w:rPr>
              <w:fldChar w:fldCharType="separate"/>
            </w:r>
            <w:r>
              <w:rPr>
                <w:noProof/>
                <w:webHidden/>
              </w:rPr>
              <w:t>6</w:t>
            </w:r>
            <w:r>
              <w:rPr>
                <w:noProof/>
                <w:webHidden/>
              </w:rPr>
              <w:fldChar w:fldCharType="end"/>
            </w:r>
          </w:hyperlink>
        </w:p>
        <w:p w14:paraId="03C4F598" w14:textId="4A911270" w:rsidR="008D1522" w:rsidRDefault="008D1522">
          <w:pPr>
            <w:pStyle w:val="Inhopg3"/>
            <w:tabs>
              <w:tab w:val="right" w:leader="dot" w:pos="9062"/>
            </w:tabs>
            <w:rPr>
              <w:rFonts w:cstheme="minorBidi"/>
              <w:noProof/>
              <w:kern w:val="2"/>
              <w14:ligatures w14:val="standardContextual"/>
            </w:rPr>
          </w:pPr>
          <w:hyperlink w:anchor="_Toc178530231" w:history="1">
            <w:r w:rsidRPr="00985037">
              <w:rPr>
                <w:rStyle w:val="Hyperlink"/>
                <w:noProof/>
              </w:rPr>
              <w:t>1.4.2 Maximale subsidie-intensiteit</w:t>
            </w:r>
            <w:r>
              <w:rPr>
                <w:noProof/>
                <w:webHidden/>
              </w:rPr>
              <w:tab/>
            </w:r>
            <w:r>
              <w:rPr>
                <w:noProof/>
                <w:webHidden/>
              </w:rPr>
              <w:fldChar w:fldCharType="begin"/>
            </w:r>
            <w:r>
              <w:rPr>
                <w:noProof/>
                <w:webHidden/>
              </w:rPr>
              <w:instrText xml:space="preserve"> PAGEREF _Toc178530231 \h </w:instrText>
            </w:r>
            <w:r>
              <w:rPr>
                <w:noProof/>
                <w:webHidden/>
              </w:rPr>
            </w:r>
            <w:r>
              <w:rPr>
                <w:noProof/>
                <w:webHidden/>
              </w:rPr>
              <w:fldChar w:fldCharType="separate"/>
            </w:r>
            <w:r>
              <w:rPr>
                <w:noProof/>
                <w:webHidden/>
              </w:rPr>
              <w:t>8</w:t>
            </w:r>
            <w:r>
              <w:rPr>
                <w:noProof/>
                <w:webHidden/>
              </w:rPr>
              <w:fldChar w:fldCharType="end"/>
            </w:r>
          </w:hyperlink>
        </w:p>
        <w:p w14:paraId="360E8570" w14:textId="50A1877A" w:rsidR="008D1522" w:rsidRDefault="008D1522">
          <w:pPr>
            <w:pStyle w:val="Inhopg3"/>
            <w:tabs>
              <w:tab w:val="right" w:leader="dot" w:pos="9062"/>
            </w:tabs>
            <w:rPr>
              <w:rFonts w:cstheme="minorBidi"/>
              <w:noProof/>
              <w:kern w:val="2"/>
              <w14:ligatures w14:val="standardContextual"/>
            </w:rPr>
          </w:pPr>
          <w:hyperlink w:anchor="_Toc178530232" w:history="1">
            <w:r w:rsidRPr="00985037">
              <w:rPr>
                <w:rStyle w:val="Hyperlink"/>
                <w:noProof/>
              </w:rPr>
              <w:t>1.4.3 Rekenvoorbeelden</w:t>
            </w:r>
            <w:r>
              <w:rPr>
                <w:noProof/>
                <w:webHidden/>
              </w:rPr>
              <w:tab/>
            </w:r>
            <w:r>
              <w:rPr>
                <w:noProof/>
                <w:webHidden/>
              </w:rPr>
              <w:fldChar w:fldCharType="begin"/>
            </w:r>
            <w:r>
              <w:rPr>
                <w:noProof/>
                <w:webHidden/>
              </w:rPr>
              <w:instrText xml:space="preserve"> PAGEREF _Toc178530232 \h </w:instrText>
            </w:r>
            <w:r>
              <w:rPr>
                <w:noProof/>
                <w:webHidden/>
              </w:rPr>
            </w:r>
            <w:r>
              <w:rPr>
                <w:noProof/>
                <w:webHidden/>
              </w:rPr>
              <w:fldChar w:fldCharType="separate"/>
            </w:r>
            <w:r>
              <w:rPr>
                <w:noProof/>
                <w:webHidden/>
              </w:rPr>
              <w:t>8</w:t>
            </w:r>
            <w:r>
              <w:rPr>
                <w:noProof/>
                <w:webHidden/>
              </w:rPr>
              <w:fldChar w:fldCharType="end"/>
            </w:r>
          </w:hyperlink>
        </w:p>
        <w:p w14:paraId="6621DC86" w14:textId="2584B213" w:rsidR="008D1522" w:rsidRDefault="008D1522">
          <w:pPr>
            <w:pStyle w:val="Inhopg2"/>
            <w:tabs>
              <w:tab w:val="right" w:leader="dot" w:pos="9062"/>
            </w:tabs>
            <w:rPr>
              <w:rFonts w:cstheme="minorBidi"/>
              <w:noProof/>
              <w:kern w:val="2"/>
              <w14:ligatures w14:val="standardContextual"/>
            </w:rPr>
          </w:pPr>
          <w:hyperlink w:anchor="_Toc178530233" w:history="1">
            <w:r w:rsidRPr="00985037">
              <w:rPr>
                <w:rStyle w:val="Hyperlink"/>
                <w:noProof/>
              </w:rPr>
              <w:t>1.5 Algemene aandachtspunten</w:t>
            </w:r>
            <w:r>
              <w:rPr>
                <w:noProof/>
                <w:webHidden/>
              </w:rPr>
              <w:tab/>
            </w:r>
            <w:r>
              <w:rPr>
                <w:noProof/>
                <w:webHidden/>
              </w:rPr>
              <w:fldChar w:fldCharType="begin"/>
            </w:r>
            <w:r>
              <w:rPr>
                <w:noProof/>
                <w:webHidden/>
              </w:rPr>
              <w:instrText xml:space="preserve"> PAGEREF _Toc178530233 \h </w:instrText>
            </w:r>
            <w:r>
              <w:rPr>
                <w:noProof/>
                <w:webHidden/>
              </w:rPr>
            </w:r>
            <w:r>
              <w:rPr>
                <w:noProof/>
                <w:webHidden/>
              </w:rPr>
              <w:fldChar w:fldCharType="separate"/>
            </w:r>
            <w:r>
              <w:rPr>
                <w:noProof/>
                <w:webHidden/>
              </w:rPr>
              <w:t>10</w:t>
            </w:r>
            <w:r>
              <w:rPr>
                <w:noProof/>
                <w:webHidden/>
              </w:rPr>
              <w:fldChar w:fldCharType="end"/>
            </w:r>
          </w:hyperlink>
        </w:p>
        <w:p w14:paraId="3C15DB6B" w14:textId="044B0E14" w:rsidR="008D1522" w:rsidRDefault="008D1522">
          <w:pPr>
            <w:pStyle w:val="Inhopg3"/>
            <w:tabs>
              <w:tab w:val="right" w:leader="dot" w:pos="9062"/>
            </w:tabs>
            <w:rPr>
              <w:rFonts w:cstheme="minorBidi"/>
              <w:noProof/>
              <w:kern w:val="2"/>
              <w14:ligatures w14:val="standardContextual"/>
            </w:rPr>
          </w:pPr>
          <w:hyperlink w:anchor="_Toc178530234" w:history="1">
            <w:r w:rsidRPr="00985037">
              <w:rPr>
                <w:rStyle w:val="Hyperlink"/>
                <w:noProof/>
              </w:rPr>
              <w:t>1.5.1. Per bedrijf maar één subsidie</w:t>
            </w:r>
            <w:r>
              <w:rPr>
                <w:noProof/>
                <w:webHidden/>
              </w:rPr>
              <w:tab/>
            </w:r>
            <w:r>
              <w:rPr>
                <w:noProof/>
                <w:webHidden/>
              </w:rPr>
              <w:fldChar w:fldCharType="begin"/>
            </w:r>
            <w:r>
              <w:rPr>
                <w:noProof/>
                <w:webHidden/>
              </w:rPr>
              <w:instrText xml:space="preserve"> PAGEREF _Toc178530234 \h </w:instrText>
            </w:r>
            <w:r>
              <w:rPr>
                <w:noProof/>
                <w:webHidden/>
              </w:rPr>
            </w:r>
            <w:r>
              <w:rPr>
                <w:noProof/>
                <w:webHidden/>
              </w:rPr>
              <w:fldChar w:fldCharType="separate"/>
            </w:r>
            <w:r>
              <w:rPr>
                <w:noProof/>
                <w:webHidden/>
              </w:rPr>
              <w:t>10</w:t>
            </w:r>
            <w:r>
              <w:rPr>
                <w:noProof/>
                <w:webHidden/>
              </w:rPr>
              <w:fldChar w:fldCharType="end"/>
            </w:r>
          </w:hyperlink>
        </w:p>
        <w:p w14:paraId="2D8F7070" w14:textId="23F8D67D" w:rsidR="008D1522" w:rsidRDefault="008D1522">
          <w:pPr>
            <w:pStyle w:val="Inhopg3"/>
            <w:tabs>
              <w:tab w:val="right" w:leader="dot" w:pos="9062"/>
            </w:tabs>
            <w:rPr>
              <w:rFonts w:cstheme="minorBidi"/>
              <w:noProof/>
              <w:kern w:val="2"/>
              <w14:ligatures w14:val="standardContextual"/>
            </w:rPr>
          </w:pPr>
          <w:hyperlink w:anchor="_Toc178530235" w:history="1">
            <w:r w:rsidRPr="00985037">
              <w:rPr>
                <w:rStyle w:val="Hyperlink"/>
                <w:noProof/>
              </w:rPr>
              <w:t>1.5.2. Eén investeringsproject</w:t>
            </w:r>
            <w:r>
              <w:rPr>
                <w:noProof/>
                <w:webHidden/>
              </w:rPr>
              <w:tab/>
            </w:r>
            <w:r>
              <w:rPr>
                <w:noProof/>
                <w:webHidden/>
              </w:rPr>
              <w:fldChar w:fldCharType="begin"/>
            </w:r>
            <w:r>
              <w:rPr>
                <w:noProof/>
                <w:webHidden/>
              </w:rPr>
              <w:instrText xml:space="preserve"> PAGEREF _Toc178530235 \h </w:instrText>
            </w:r>
            <w:r>
              <w:rPr>
                <w:noProof/>
                <w:webHidden/>
              </w:rPr>
            </w:r>
            <w:r>
              <w:rPr>
                <w:noProof/>
                <w:webHidden/>
              </w:rPr>
              <w:fldChar w:fldCharType="separate"/>
            </w:r>
            <w:r>
              <w:rPr>
                <w:noProof/>
                <w:webHidden/>
              </w:rPr>
              <w:t>10</w:t>
            </w:r>
            <w:r>
              <w:rPr>
                <w:noProof/>
                <w:webHidden/>
              </w:rPr>
              <w:fldChar w:fldCharType="end"/>
            </w:r>
          </w:hyperlink>
        </w:p>
        <w:p w14:paraId="72D946FC" w14:textId="738C3F24" w:rsidR="008D1522" w:rsidRDefault="008D1522">
          <w:pPr>
            <w:pStyle w:val="Inhopg3"/>
            <w:tabs>
              <w:tab w:val="right" w:leader="dot" w:pos="9062"/>
            </w:tabs>
            <w:rPr>
              <w:rFonts w:cstheme="minorBidi"/>
              <w:noProof/>
              <w:kern w:val="2"/>
              <w14:ligatures w14:val="standardContextual"/>
            </w:rPr>
          </w:pPr>
          <w:hyperlink w:anchor="_Toc178530236" w:history="1">
            <w:r w:rsidRPr="00985037">
              <w:rPr>
                <w:rStyle w:val="Hyperlink"/>
                <w:noProof/>
              </w:rPr>
              <w:t>1.5.3. Niet met terugwerkende kracht</w:t>
            </w:r>
            <w:r>
              <w:rPr>
                <w:noProof/>
                <w:webHidden/>
              </w:rPr>
              <w:tab/>
            </w:r>
            <w:r>
              <w:rPr>
                <w:noProof/>
                <w:webHidden/>
              </w:rPr>
              <w:fldChar w:fldCharType="begin"/>
            </w:r>
            <w:r>
              <w:rPr>
                <w:noProof/>
                <w:webHidden/>
              </w:rPr>
              <w:instrText xml:space="preserve"> PAGEREF _Toc178530236 \h </w:instrText>
            </w:r>
            <w:r>
              <w:rPr>
                <w:noProof/>
                <w:webHidden/>
              </w:rPr>
            </w:r>
            <w:r>
              <w:rPr>
                <w:noProof/>
                <w:webHidden/>
              </w:rPr>
              <w:fldChar w:fldCharType="separate"/>
            </w:r>
            <w:r>
              <w:rPr>
                <w:noProof/>
                <w:webHidden/>
              </w:rPr>
              <w:t>10</w:t>
            </w:r>
            <w:r>
              <w:rPr>
                <w:noProof/>
                <w:webHidden/>
              </w:rPr>
              <w:fldChar w:fldCharType="end"/>
            </w:r>
          </w:hyperlink>
        </w:p>
        <w:p w14:paraId="14852AA2" w14:textId="5343D940" w:rsidR="008D1522" w:rsidRDefault="008D1522">
          <w:pPr>
            <w:pStyle w:val="Inhopg3"/>
            <w:tabs>
              <w:tab w:val="right" w:leader="dot" w:pos="9062"/>
            </w:tabs>
            <w:rPr>
              <w:rFonts w:cstheme="minorBidi"/>
              <w:noProof/>
              <w:kern w:val="2"/>
              <w14:ligatures w14:val="standardContextual"/>
            </w:rPr>
          </w:pPr>
          <w:hyperlink w:anchor="_Toc178530237" w:history="1">
            <w:r w:rsidRPr="00985037">
              <w:rPr>
                <w:rStyle w:val="Hyperlink"/>
                <w:noProof/>
              </w:rPr>
              <w:t>1.5.4. Alleen bedrijfsmatige investeringen zijn subsidiabel</w:t>
            </w:r>
            <w:r>
              <w:rPr>
                <w:noProof/>
                <w:webHidden/>
              </w:rPr>
              <w:tab/>
            </w:r>
            <w:r>
              <w:rPr>
                <w:noProof/>
                <w:webHidden/>
              </w:rPr>
              <w:fldChar w:fldCharType="begin"/>
            </w:r>
            <w:r>
              <w:rPr>
                <w:noProof/>
                <w:webHidden/>
              </w:rPr>
              <w:instrText xml:space="preserve"> PAGEREF _Toc178530237 \h </w:instrText>
            </w:r>
            <w:r>
              <w:rPr>
                <w:noProof/>
                <w:webHidden/>
              </w:rPr>
            </w:r>
            <w:r>
              <w:rPr>
                <w:noProof/>
                <w:webHidden/>
              </w:rPr>
              <w:fldChar w:fldCharType="separate"/>
            </w:r>
            <w:r>
              <w:rPr>
                <w:noProof/>
                <w:webHidden/>
              </w:rPr>
              <w:t>11</w:t>
            </w:r>
            <w:r>
              <w:rPr>
                <w:noProof/>
                <w:webHidden/>
              </w:rPr>
              <w:fldChar w:fldCharType="end"/>
            </w:r>
          </w:hyperlink>
        </w:p>
        <w:p w14:paraId="53C150B5" w14:textId="73DD8B65" w:rsidR="008D1522" w:rsidRDefault="008D1522">
          <w:pPr>
            <w:pStyle w:val="Inhopg3"/>
            <w:tabs>
              <w:tab w:val="right" w:leader="dot" w:pos="9062"/>
            </w:tabs>
            <w:rPr>
              <w:rFonts w:cstheme="minorBidi"/>
              <w:noProof/>
              <w:kern w:val="2"/>
              <w14:ligatures w14:val="standardContextual"/>
            </w:rPr>
          </w:pPr>
          <w:hyperlink w:anchor="_Toc178530238" w:history="1">
            <w:r w:rsidRPr="00985037">
              <w:rPr>
                <w:rStyle w:val="Hyperlink"/>
                <w:noProof/>
              </w:rPr>
              <w:t>1.5.5. Desinvestering</w:t>
            </w:r>
            <w:r>
              <w:rPr>
                <w:noProof/>
                <w:webHidden/>
              </w:rPr>
              <w:tab/>
            </w:r>
            <w:r>
              <w:rPr>
                <w:noProof/>
                <w:webHidden/>
              </w:rPr>
              <w:fldChar w:fldCharType="begin"/>
            </w:r>
            <w:r>
              <w:rPr>
                <w:noProof/>
                <w:webHidden/>
              </w:rPr>
              <w:instrText xml:space="preserve"> PAGEREF _Toc178530238 \h </w:instrText>
            </w:r>
            <w:r>
              <w:rPr>
                <w:noProof/>
                <w:webHidden/>
              </w:rPr>
            </w:r>
            <w:r>
              <w:rPr>
                <w:noProof/>
                <w:webHidden/>
              </w:rPr>
              <w:fldChar w:fldCharType="separate"/>
            </w:r>
            <w:r>
              <w:rPr>
                <w:noProof/>
                <w:webHidden/>
              </w:rPr>
              <w:t>11</w:t>
            </w:r>
            <w:r>
              <w:rPr>
                <w:noProof/>
                <w:webHidden/>
              </w:rPr>
              <w:fldChar w:fldCharType="end"/>
            </w:r>
          </w:hyperlink>
        </w:p>
        <w:p w14:paraId="3A421103" w14:textId="74B66D97" w:rsidR="008D1522" w:rsidRDefault="008D1522">
          <w:pPr>
            <w:pStyle w:val="Inhopg3"/>
            <w:tabs>
              <w:tab w:val="right" w:leader="dot" w:pos="9062"/>
            </w:tabs>
            <w:rPr>
              <w:rFonts w:cstheme="minorBidi"/>
              <w:noProof/>
              <w:kern w:val="2"/>
              <w14:ligatures w14:val="standardContextual"/>
            </w:rPr>
          </w:pPr>
          <w:hyperlink w:anchor="_Toc178530239" w:history="1">
            <w:r w:rsidRPr="00985037">
              <w:rPr>
                <w:rStyle w:val="Hyperlink"/>
                <w:noProof/>
              </w:rPr>
              <w:t>1.5.6. Prioritering</w:t>
            </w:r>
            <w:r>
              <w:rPr>
                <w:noProof/>
                <w:webHidden/>
              </w:rPr>
              <w:tab/>
            </w:r>
            <w:r>
              <w:rPr>
                <w:noProof/>
                <w:webHidden/>
              </w:rPr>
              <w:fldChar w:fldCharType="begin"/>
            </w:r>
            <w:r>
              <w:rPr>
                <w:noProof/>
                <w:webHidden/>
              </w:rPr>
              <w:instrText xml:space="preserve"> PAGEREF _Toc178530239 \h </w:instrText>
            </w:r>
            <w:r>
              <w:rPr>
                <w:noProof/>
                <w:webHidden/>
              </w:rPr>
            </w:r>
            <w:r>
              <w:rPr>
                <w:noProof/>
                <w:webHidden/>
              </w:rPr>
              <w:fldChar w:fldCharType="separate"/>
            </w:r>
            <w:r>
              <w:rPr>
                <w:noProof/>
                <w:webHidden/>
              </w:rPr>
              <w:t>12</w:t>
            </w:r>
            <w:r>
              <w:rPr>
                <w:noProof/>
                <w:webHidden/>
              </w:rPr>
              <w:fldChar w:fldCharType="end"/>
            </w:r>
          </w:hyperlink>
        </w:p>
        <w:p w14:paraId="13937117" w14:textId="1211705C" w:rsidR="008D1522" w:rsidRDefault="008D1522">
          <w:pPr>
            <w:pStyle w:val="Inhopg1"/>
            <w:rPr>
              <w:rFonts w:cstheme="minorBidi"/>
              <w:noProof/>
              <w:kern w:val="2"/>
              <w14:ligatures w14:val="standardContextual"/>
            </w:rPr>
          </w:pPr>
          <w:hyperlink w:anchor="_Toc178530240" w:history="1">
            <w:r w:rsidRPr="00985037">
              <w:rPr>
                <w:rStyle w:val="Hyperlink"/>
                <w:noProof/>
              </w:rPr>
              <w:t>2.</w:t>
            </w:r>
            <w:r>
              <w:rPr>
                <w:rFonts w:cstheme="minorBidi"/>
                <w:noProof/>
                <w:kern w:val="2"/>
                <w14:ligatures w14:val="standardContextual"/>
              </w:rPr>
              <w:tab/>
            </w:r>
            <w:r w:rsidRPr="00985037">
              <w:rPr>
                <w:rStyle w:val="Hyperlink"/>
                <w:noProof/>
              </w:rPr>
              <w:t>De subsidieaanvraag</w:t>
            </w:r>
            <w:r>
              <w:rPr>
                <w:noProof/>
                <w:webHidden/>
              </w:rPr>
              <w:tab/>
            </w:r>
            <w:r>
              <w:rPr>
                <w:noProof/>
                <w:webHidden/>
              </w:rPr>
              <w:fldChar w:fldCharType="begin"/>
            </w:r>
            <w:r>
              <w:rPr>
                <w:noProof/>
                <w:webHidden/>
              </w:rPr>
              <w:instrText xml:space="preserve"> PAGEREF _Toc178530240 \h </w:instrText>
            </w:r>
            <w:r>
              <w:rPr>
                <w:noProof/>
                <w:webHidden/>
              </w:rPr>
            </w:r>
            <w:r>
              <w:rPr>
                <w:noProof/>
                <w:webHidden/>
              </w:rPr>
              <w:fldChar w:fldCharType="separate"/>
            </w:r>
            <w:r>
              <w:rPr>
                <w:noProof/>
                <w:webHidden/>
              </w:rPr>
              <w:t>13</w:t>
            </w:r>
            <w:r>
              <w:rPr>
                <w:noProof/>
                <w:webHidden/>
              </w:rPr>
              <w:fldChar w:fldCharType="end"/>
            </w:r>
          </w:hyperlink>
        </w:p>
        <w:p w14:paraId="1A664065" w14:textId="742CDCA4" w:rsidR="008D1522" w:rsidRDefault="008D1522">
          <w:pPr>
            <w:pStyle w:val="Inhopg2"/>
            <w:tabs>
              <w:tab w:val="right" w:leader="dot" w:pos="9062"/>
            </w:tabs>
            <w:rPr>
              <w:rFonts w:cstheme="minorBidi"/>
              <w:noProof/>
              <w:kern w:val="2"/>
              <w14:ligatures w14:val="standardContextual"/>
            </w:rPr>
          </w:pPr>
          <w:hyperlink w:anchor="_Toc178530241" w:history="1">
            <w:r w:rsidRPr="00985037">
              <w:rPr>
                <w:rStyle w:val="Hyperlink"/>
                <w:noProof/>
              </w:rPr>
              <w:t>2.1. Wanneer vraag ik subsidie aan?</w:t>
            </w:r>
            <w:r>
              <w:rPr>
                <w:noProof/>
                <w:webHidden/>
              </w:rPr>
              <w:tab/>
            </w:r>
            <w:r>
              <w:rPr>
                <w:noProof/>
                <w:webHidden/>
              </w:rPr>
              <w:fldChar w:fldCharType="begin"/>
            </w:r>
            <w:r>
              <w:rPr>
                <w:noProof/>
                <w:webHidden/>
              </w:rPr>
              <w:instrText xml:space="preserve"> PAGEREF _Toc178530241 \h </w:instrText>
            </w:r>
            <w:r>
              <w:rPr>
                <w:noProof/>
                <w:webHidden/>
              </w:rPr>
            </w:r>
            <w:r>
              <w:rPr>
                <w:noProof/>
                <w:webHidden/>
              </w:rPr>
              <w:fldChar w:fldCharType="separate"/>
            </w:r>
            <w:r>
              <w:rPr>
                <w:noProof/>
                <w:webHidden/>
              </w:rPr>
              <w:t>13</w:t>
            </w:r>
            <w:r>
              <w:rPr>
                <w:noProof/>
                <w:webHidden/>
              </w:rPr>
              <w:fldChar w:fldCharType="end"/>
            </w:r>
          </w:hyperlink>
        </w:p>
        <w:p w14:paraId="5FC12FA4" w14:textId="11CF25F5" w:rsidR="008D1522" w:rsidRDefault="008D1522">
          <w:pPr>
            <w:pStyle w:val="Inhopg2"/>
            <w:tabs>
              <w:tab w:val="right" w:leader="dot" w:pos="9062"/>
            </w:tabs>
            <w:rPr>
              <w:rFonts w:cstheme="minorBidi"/>
              <w:noProof/>
              <w:kern w:val="2"/>
              <w14:ligatures w14:val="standardContextual"/>
            </w:rPr>
          </w:pPr>
          <w:hyperlink w:anchor="_Toc178530242" w:history="1">
            <w:r w:rsidRPr="00985037">
              <w:rPr>
                <w:rStyle w:val="Hyperlink"/>
                <w:noProof/>
              </w:rPr>
              <w:t>2.2. Indienen van de aanvraag</w:t>
            </w:r>
            <w:r>
              <w:rPr>
                <w:noProof/>
                <w:webHidden/>
              </w:rPr>
              <w:tab/>
            </w:r>
            <w:r>
              <w:rPr>
                <w:noProof/>
                <w:webHidden/>
              </w:rPr>
              <w:fldChar w:fldCharType="begin"/>
            </w:r>
            <w:r>
              <w:rPr>
                <w:noProof/>
                <w:webHidden/>
              </w:rPr>
              <w:instrText xml:space="preserve"> PAGEREF _Toc178530242 \h </w:instrText>
            </w:r>
            <w:r>
              <w:rPr>
                <w:noProof/>
                <w:webHidden/>
              </w:rPr>
            </w:r>
            <w:r>
              <w:rPr>
                <w:noProof/>
                <w:webHidden/>
              </w:rPr>
              <w:fldChar w:fldCharType="separate"/>
            </w:r>
            <w:r>
              <w:rPr>
                <w:noProof/>
                <w:webHidden/>
              </w:rPr>
              <w:t>13</w:t>
            </w:r>
            <w:r>
              <w:rPr>
                <w:noProof/>
                <w:webHidden/>
              </w:rPr>
              <w:fldChar w:fldCharType="end"/>
            </w:r>
          </w:hyperlink>
        </w:p>
        <w:p w14:paraId="114D9553" w14:textId="17A18916" w:rsidR="008D1522" w:rsidRDefault="008D1522">
          <w:pPr>
            <w:pStyle w:val="Inhopg2"/>
            <w:tabs>
              <w:tab w:val="right" w:leader="dot" w:pos="9062"/>
            </w:tabs>
            <w:rPr>
              <w:rFonts w:cstheme="minorBidi"/>
              <w:noProof/>
              <w:kern w:val="2"/>
              <w14:ligatures w14:val="standardContextual"/>
            </w:rPr>
          </w:pPr>
          <w:hyperlink w:anchor="_Toc178530243" w:history="1">
            <w:r w:rsidRPr="00985037">
              <w:rPr>
                <w:rStyle w:val="Hyperlink"/>
                <w:noProof/>
              </w:rPr>
              <w:t>2.3. Exceltemplate Maatwerkregeling</w:t>
            </w:r>
            <w:r>
              <w:rPr>
                <w:noProof/>
                <w:webHidden/>
              </w:rPr>
              <w:tab/>
            </w:r>
            <w:r>
              <w:rPr>
                <w:noProof/>
                <w:webHidden/>
              </w:rPr>
              <w:fldChar w:fldCharType="begin"/>
            </w:r>
            <w:r>
              <w:rPr>
                <w:noProof/>
                <w:webHidden/>
              </w:rPr>
              <w:instrText xml:space="preserve"> PAGEREF _Toc178530243 \h </w:instrText>
            </w:r>
            <w:r>
              <w:rPr>
                <w:noProof/>
                <w:webHidden/>
              </w:rPr>
            </w:r>
            <w:r>
              <w:rPr>
                <w:noProof/>
                <w:webHidden/>
              </w:rPr>
              <w:fldChar w:fldCharType="separate"/>
            </w:r>
            <w:r>
              <w:rPr>
                <w:noProof/>
                <w:webHidden/>
              </w:rPr>
              <w:t>15</w:t>
            </w:r>
            <w:r>
              <w:rPr>
                <w:noProof/>
                <w:webHidden/>
              </w:rPr>
              <w:fldChar w:fldCharType="end"/>
            </w:r>
          </w:hyperlink>
        </w:p>
        <w:p w14:paraId="68665675" w14:textId="42131A41" w:rsidR="008D1522" w:rsidRDefault="008D1522">
          <w:pPr>
            <w:pStyle w:val="Inhopg2"/>
            <w:tabs>
              <w:tab w:val="right" w:leader="dot" w:pos="9062"/>
            </w:tabs>
            <w:rPr>
              <w:rFonts w:cstheme="minorBidi"/>
              <w:noProof/>
              <w:kern w:val="2"/>
              <w14:ligatures w14:val="standardContextual"/>
            </w:rPr>
          </w:pPr>
          <w:hyperlink w:anchor="_Toc178530244" w:history="1">
            <w:r w:rsidRPr="00985037">
              <w:rPr>
                <w:rStyle w:val="Hyperlink"/>
                <w:noProof/>
              </w:rPr>
              <w:t>2.4. Welke investeringen zijn subsidiabel?</w:t>
            </w:r>
            <w:r>
              <w:rPr>
                <w:noProof/>
                <w:webHidden/>
              </w:rPr>
              <w:tab/>
            </w:r>
            <w:r>
              <w:rPr>
                <w:noProof/>
                <w:webHidden/>
              </w:rPr>
              <w:fldChar w:fldCharType="begin"/>
            </w:r>
            <w:r>
              <w:rPr>
                <w:noProof/>
                <w:webHidden/>
              </w:rPr>
              <w:instrText xml:space="preserve"> PAGEREF _Toc178530244 \h </w:instrText>
            </w:r>
            <w:r>
              <w:rPr>
                <w:noProof/>
                <w:webHidden/>
              </w:rPr>
            </w:r>
            <w:r>
              <w:rPr>
                <w:noProof/>
                <w:webHidden/>
              </w:rPr>
              <w:fldChar w:fldCharType="separate"/>
            </w:r>
            <w:r>
              <w:rPr>
                <w:noProof/>
                <w:webHidden/>
              </w:rPr>
              <w:t>16</w:t>
            </w:r>
            <w:r>
              <w:rPr>
                <w:noProof/>
                <w:webHidden/>
              </w:rPr>
              <w:fldChar w:fldCharType="end"/>
            </w:r>
          </w:hyperlink>
        </w:p>
        <w:p w14:paraId="390FC762" w14:textId="0EF237C5" w:rsidR="008D1522" w:rsidRDefault="008D1522">
          <w:pPr>
            <w:pStyle w:val="Inhopg2"/>
            <w:tabs>
              <w:tab w:val="right" w:leader="dot" w:pos="9062"/>
            </w:tabs>
            <w:rPr>
              <w:rFonts w:cstheme="minorBidi"/>
              <w:noProof/>
              <w:kern w:val="2"/>
              <w14:ligatures w14:val="standardContextual"/>
            </w:rPr>
          </w:pPr>
          <w:hyperlink w:anchor="_Toc178530245" w:history="1">
            <w:r w:rsidRPr="00985037">
              <w:rPr>
                <w:rStyle w:val="Hyperlink"/>
                <w:noProof/>
              </w:rPr>
              <w:t>2.5. Lijst met veelvoorkomende investeringen</w:t>
            </w:r>
            <w:r>
              <w:rPr>
                <w:noProof/>
                <w:webHidden/>
              </w:rPr>
              <w:tab/>
            </w:r>
            <w:r>
              <w:rPr>
                <w:noProof/>
                <w:webHidden/>
              </w:rPr>
              <w:fldChar w:fldCharType="begin"/>
            </w:r>
            <w:r>
              <w:rPr>
                <w:noProof/>
                <w:webHidden/>
              </w:rPr>
              <w:instrText xml:space="preserve"> PAGEREF _Toc178530245 \h </w:instrText>
            </w:r>
            <w:r>
              <w:rPr>
                <w:noProof/>
                <w:webHidden/>
              </w:rPr>
            </w:r>
            <w:r>
              <w:rPr>
                <w:noProof/>
                <w:webHidden/>
              </w:rPr>
              <w:fldChar w:fldCharType="separate"/>
            </w:r>
            <w:r>
              <w:rPr>
                <w:noProof/>
                <w:webHidden/>
              </w:rPr>
              <w:t>17</w:t>
            </w:r>
            <w:r>
              <w:rPr>
                <w:noProof/>
                <w:webHidden/>
              </w:rPr>
              <w:fldChar w:fldCharType="end"/>
            </w:r>
          </w:hyperlink>
        </w:p>
        <w:p w14:paraId="2D60BE43" w14:textId="0CC6210A" w:rsidR="008D1522" w:rsidRDefault="008D1522">
          <w:pPr>
            <w:pStyle w:val="Inhopg1"/>
            <w:rPr>
              <w:rFonts w:cstheme="minorBidi"/>
              <w:noProof/>
              <w:kern w:val="2"/>
              <w14:ligatures w14:val="standardContextual"/>
            </w:rPr>
          </w:pPr>
          <w:hyperlink w:anchor="_Toc178530246" w:history="1">
            <w:r w:rsidRPr="00985037">
              <w:rPr>
                <w:rStyle w:val="Hyperlink"/>
                <w:noProof/>
              </w:rPr>
              <w:t>3.</w:t>
            </w:r>
            <w:r>
              <w:rPr>
                <w:rFonts w:cstheme="minorBidi"/>
                <w:noProof/>
                <w:kern w:val="2"/>
                <w14:ligatures w14:val="standardContextual"/>
              </w:rPr>
              <w:tab/>
            </w:r>
            <w:r w:rsidRPr="00985037">
              <w:rPr>
                <w:rStyle w:val="Hyperlink"/>
                <w:noProof/>
              </w:rPr>
              <w:t>Behandeling van uw subsidieaanvraag</w:t>
            </w:r>
            <w:r>
              <w:rPr>
                <w:noProof/>
                <w:webHidden/>
              </w:rPr>
              <w:tab/>
            </w:r>
            <w:r>
              <w:rPr>
                <w:noProof/>
                <w:webHidden/>
              </w:rPr>
              <w:fldChar w:fldCharType="begin"/>
            </w:r>
            <w:r>
              <w:rPr>
                <w:noProof/>
                <w:webHidden/>
              </w:rPr>
              <w:instrText xml:space="preserve"> PAGEREF _Toc178530246 \h </w:instrText>
            </w:r>
            <w:r>
              <w:rPr>
                <w:noProof/>
                <w:webHidden/>
              </w:rPr>
            </w:r>
            <w:r>
              <w:rPr>
                <w:noProof/>
                <w:webHidden/>
              </w:rPr>
              <w:fldChar w:fldCharType="separate"/>
            </w:r>
            <w:r>
              <w:rPr>
                <w:noProof/>
                <w:webHidden/>
              </w:rPr>
              <w:t>20</w:t>
            </w:r>
            <w:r>
              <w:rPr>
                <w:noProof/>
                <w:webHidden/>
              </w:rPr>
              <w:fldChar w:fldCharType="end"/>
            </w:r>
          </w:hyperlink>
        </w:p>
        <w:p w14:paraId="736FEB00" w14:textId="3EE31BE9" w:rsidR="008D1522" w:rsidRDefault="008D1522">
          <w:pPr>
            <w:pStyle w:val="Inhopg1"/>
            <w:rPr>
              <w:rFonts w:cstheme="minorBidi"/>
              <w:noProof/>
              <w:kern w:val="2"/>
              <w14:ligatures w14:val="standardContextual"/>
            </w:rPr>
          </w:pPr>
          <w:hyperlink w:anchor="_Toc178530247" w:history="1">
            <w:r w:rsidRPr="00985037">
              <w:rPr>
                <w:rStyle w:val="Hyperlink"/>
                <w:noProof/>
              </w:rPr>
              <w:t>4.</w:t>
            </w:r>
            <w:r>
              <w:rPr>
                <w:rFonts w:cstheme="minorBidi"/>
                <w:noProof/>
                <w:kern w:val="2"/>
                <w14:ligatures w14:val="standardContextual"/>
              </w:rPr>
              <w:tab/>
            </w:r>
            <w:r w:rsidRPr="00985037">
              <w:rPr>
                <w:rStyle w:val="Hyperlink"/>
                <w:noProof/>
              </w:rPr>
              <w:t>Voortgangs- en eindrapportage subsidie</w:t>
            </w:r>
            <w:r>
              <w:rPr>
                <w:noProof/>
                <w:webHidden/>
              </w:rPr>
              <w:tab/>
            </w:r>
            <w:r>
              <w:rPr>
                <w:noProof/>
                <w:webHidden/>
              </w:rPr>
              <w:fldChar w:fldCharType="begin"/>
            </w:r>
            <w:r>
              <w:rPr>
                <w:noProof/>
                <w:webHidden/>
              </w:rPr>
              <w:instrText xml:space="preserve"> PAGEREF _Toc178530247 \h </w:instrText>
            </w:r>
            <w:r>
              <w:rPr>
                <w:noProof/>
                <w:webHidden/>
              </w:rPr>
            </w:r>
            <w:r>
              <w:rPr>
                <w:noProof/>
                <w:webHidden/>
              </w:rPr>
              <w:fldChar w:fldCharType="separate"/>
            </w:r>
            <w:r>
              <w:rPr>
                <w:noProof/>
                <w:webHidden/>
              </w:rPr>
              <w:t>21</w:t>
            </w:r>
            <w:r>
              <w:rPr>
                <w:noProof/>
                <w:webHidden/>
              </w:rPr>
              <w:fldChar w:fldCharType="end"/>
            </w:r>
          </w:hyperlink>
        </w:p>
        <w:p w14:paraId="279756F6" w14:textId="6525916C" w:rsidR="008D1522" w:rsidRDefault="008D1522">
          <w:pPr>
            <w:pStyle w:val="Inhopg1"/>
            <w:rPr>
              <w:rFonts w:cstheme="minorBidi"/>
              <w:noProof/>
              <w:kern w:val="2"/>
              <w14:ligatures w14:val="standardContextual"/>
            </w:rPr>
          </w:pPr>
          <w:hyperlink w:anchor="_Toc178530248" w:history="1">
            <w:r w:rsidRPr="00985037">
              <w:rPr>
                <w:rStyle w:val="Hyperlink"/>
                <w:noProof/>
              </w:rPr>
              <w:t>5.</w:t>
            </w:r>
            <w:r>
              <w:rPr>
                <w:rFonts w:cstheme="minorBidi"/>
                <w:noProof/>
                <w:kern w:val="2"/>
                <w14:ligatures w14:val="standardContextual"/>
              </w:rPr>
              <w:tab/>
            </w:r>
            <w:r w:rsidRPr="00985037">
              <w:rPr>
                <w:rStyle w:val="Hyperlink"/>
                <w:noProof/>
              </w:rPr>
              <w:t>Contactgegevens</w:t>
            </w:r>
            <w:r>
              <w:rPr>
                <w:noProof/>
                <w:webHidden/>
              </w:rPr>
              <w:tab/>
            </w:r>
            <w:r>
              <w:rPr>
                <w:noProof/>
                <w:webHidden/>
              </w:rPr>
              <w:fldChar w:fldCharType="begin"/>
            </w:r>
            <w:r>
              <w:rPr>
                <w:noProof/>
                <w:webHidden/>
              </w:rPr>
              <w:instrText xml:space="preserve"> PAGEREF _Toc178530248 \h </w:instrText>
            </w:r>
            <w:r>
              <w:rPr>
                <w:noProof/>
                <w:webHidden/>
              </w:rPr>
            </w:r>
            <w:r>
              <w:rPr>
                <w:noProof/>
                <w:webHidden/>
              </w:rPr>
              <w:fldChar w:fldCharType="separate"/>
            </w:r>
            <w:r>
              <w:rPr>
                <w:noProof/>
                <w:webHidden/>
              </w:rPr>
              <w:t>22</w:t>
            </w:r>
            <w:r>
              <w:rPr>
                <w:noProof/>
                <w:webHidden/>
              </w:rPr>
              <w:fldChar w:fldCharType="end"/>
            </w:r>
          </w:hyperlink>
        </w:p>
        <w:p w14:paraId="49315C89" w14:textId="57EB1129" w:rsidR="00E240D1" w:rsidRDefault="00483665" w:rsidP="3AD553F7">
          <w:pPr>
            <w:pStyle w:val="Inhopg1"/>
            <w:tabs>
              <w:tab w:val="clear" w:pos="440"/>
              <w:tab w:val="clear" w:pos="9062"/>
              <w:tab w:val="left" w:pos="435"/>
              <w:tab w:val="right" w:leader="dot" w:pos="9060"/>
            </w:tabs>
            <w:rPr>
              <w:rStyle w:val="Hyperlink"/>
              <w:noProof/>
              <w:kern w:val="2"/>
              <w14:ligatures w14:val="standardContextual"/>
            </w:rPr>
          </w:pPr>
          <w:r>
            <w:fldChar w:fldCharType="end"/>
          </w:r>
        </w:p>
      </w:sdtContent>
    </w:sdt>
    <w:p w14:paraId="0EA9F26D" w14:textId="0E0626DF" w:rsidR="00D74B9E" w:rsidRDefault="00D74B9E" w:rsidP="3AD553F7"/>
    <w:p w14:paraId="1D0DE512" w14:textId="77777777" w:rsidR="00B422D0" w:rsidRDefault="00B422D0" w:rsidP="3AD553F7"/>
    <w:p w14:paraId="302A8CD0" w14:textId="77777777" w:rsidR="00BF6885" w:rsidRDefault="00BF6885">
      <w:pPr>
        <w:rPr>
          <w:rFonts w:asciiTheme="majorHAnsi" w:eastAsiaTheme="majorEastAsia" w:hAnsiTheme="majorHAnsi" w:cstheme="majorBidi"/>
          <w:color w:val="2F5496" w:themeColor="accent1" w:themeShade="BF"/>
          <w:sz w:val="32"/>
          <w:szCs w:val="32"/>
        </w:rPr>
      </w:pPr>
      <w:r>
        <w:br w:type="page"/>
      </w:r>
    </w:p>
    <w:p w14:paraId="734D29C1" w14:textId="7E9B8AD8" w:rsidR="00D74B9E" w:rsidRDefault="6687947F" w:rsidP="006754A6">
      <w:pPr>
        <w:pStyle w:val="Kop1"/>
        <w:numPr>
          <w:ilvl w:val="0"/>
          <w:numId w:val="3"/>
        </w:numPr>
      </w:pPr>
      <w:bookmarkStart w:id="0" w:name="_Toc178530222"/>
      <w:r>
        <w:lastRenderedPageBreak/>
        <w:t xml:space="preserve">Uitleg </w:t>
      </w:r>
      <w:r w:rsidR="6FF3E629">
        <w:t>over</w:t>
      </w:r>
      <w:r w:rsidR="1E5799D9">
        <w:t xml:space="preserve"> de Maatwerkregeling op hoofdlijnen</w:t>
      </w:r>
      <w:bookmarkEnd w:id="0"/>
    </w:p>
    <w:p w14:paraId="0CB6B26F" w14:textId="77777777" w:rsidR="006754A6" w:rsidRPr="006754A6" w:rsidRDefault="006754A6" w:rsidP="006754A6"/>
    <w:p w14:paraId="68175873" w14:textId="013DB119" w:rsidR="00DB0382" w:rsidRDefault="0B1FFA67" w:rsidP="006754A6">
      <w:pPr>
        <w:pStyle w:val="Kop2"/>
      </w:pPr>
      <w:bookmarkStart w:id="1" w:name="_Toc178530223"/>
      <w:r>
        <w:t>1.1</w:t>
      </w:r>
      <w:r w:rsidR="46E9B201">
        <w:t>.</w:t>
      </w:r>
      <w:r>
        <w:t xml:space="preserve"> </w:t>
      </w:r>
      <w:r w:rsidR="5D822F72">
        <w:t>Agroprogramma</w:t>
      </w:r>
      <w:bookmarkEnd w:id="1"/>
    </w:p>
    <w:p w14:paraId="672F8596" w14:textId="05DE2D0B" w:rsidR="000E638B" w:rsidRDefault="00387D30" w:rsidP="00951551">
      <w:pPr>
        <w:jc w:val="both"/>
      </w:pPr>
      <w:r>
        <w:t xml:space="preserve">Het Agroprogramma is een initiatief van de agrarische sector, de aardbevingsgemeenten, de Provincie Groningen en het Rijk. </w:t>
      </w:r>
      <w:r w:rsidR="000E638B">
        <w:t>H</w:t>
      </w:r>
      <w:r>
        <w:t xml:space="preserve">et Agroprogramma </w:t>
      </w:r>
      <w:r w:rsidR="000E638B">
        <w:t>ondersteunt agrariërs</w:t>
      </w:r>
      <w:r>
        <w:t xml:space="preserve"> in het aardbevingsgebied. </w:t>
      </w:r>
      <w:r w:rsidR="000E638B">
        <w:t>O</w:t>
      </w:r>
      <w:r w:rsidR="00065177">
        <w:t>nder</w:t>
      </w:r>
      <w:r w:rsidR="000E638B">
        <w:t xml:space="preserve"> </w:t>
      </w:r>
      <w:r w:rsidR="00065177">
        <w:t xml:space="preserve">meer </w:t>
      </w:r>
      <w:r w:rsidR="000E638B">
        <w:t xml:space="preserve">met </w:t>
      </w:r>
      <w:r>
        <w:t>advies en begeleiding in schade</w:t>
      </w:r>
      <w:r w:rsidR="000E638B">
        <w:t>-</w:t>
      </w:r>
      <w:r>
        <w:t xml:space="preserve"> en versterkingsvraagstukken. Daarnaast kan het Agroprogramma</w:t>
      </w:r>
      <w:r w:rsidR="000E638B">
        <w:t xml:space="preserve"> met subsidies</w:t>
      </w:r>
      <w:r>
        <w:t xml:space="preserve"> ondersteuning verlenen</w:t>
      </w:r>
      <w:r w:rsidR="000E638B">
        <w:t xml:space="preserve"> bij de inzet van deskundigen of bij investeringen</w:t>
      </w:r>
      <w:r w:rsidR="00AD390A">
        <w:t>.</w:t>
      </w:r>
      <w:r>
        <w:t xml:space="preserve"> </w:t>
      </w:r>
    </w:p>
    <w:p w14:paraId="0E0F9019" w14:textId="22A2B606" w:rsidR="000E638B" w:rsidDel="00AD390A" w:rsidRDefault="5FE21D0F" w:rsidP="00951551">
      <w:pPr>
        <w:jc w:val="both"/>
      </w:pPr>
      <w:r>
        <w:t>Met een beroep op de Deskundigenregeling</w:t>
      </w:r>
      <w:r w:rsidR="00F74702">
        <w:t xml:space="preserve"> </w:t>
      </w:r>
      <w:hyperlink r:id="rId12" w:history="1">
        <w:r w:rsidR="005E7102" w:rsidRPr="005E7102">
          <w:rPr>
            <w:rStyle w:val="Hyperlink"/>
          </w:rPr>
          <w:t>Deskundigenkosten Agroprogramma 2021-2025 - Provincie Groningen</w:t>
        </w:r>
      </w:hyperlink>
      <w:r w:rsidR="00367591">
        <w:t xml:space="preserve"> </w:t>
      </w:r>
      <w:r>
        <w:t xml:space="preserve">kan door agrariërs subsidie aangevraagd worden voor de inzet van deskundigen. Met een beroep op de </w:t>
      </w:r>
      <w:r w:rsidR="00680AB3" w:rsidRPr="08ADE64D">
        <w:rPr>
          <w:rFonts w:ascii="Calibri" w:eastAsia="Calibri" w:hAnsi="Calibri" w:cs="Calibri"/>
        </w:rPr>
        <w:t xml:space="preserve">Regeling investeringen Agroprogramma </w:t>
      </w:r>
      <w:r w:rsidR="00680AB3">
        <w:rPr>
          <w:rFonts w:ascii="Calibri" w:eastAsia="Calibri" w:hAnsi="Calibri" w:cs="Calibri"/>
        </w:rPr>
        <w:t xml:space="preserve">2023 (hierna: de </w:t>
      </w:r>
      <w:r>
        <w:t>Maatwerkregeling</w:t>
      </w:r>
      <w:r w:rsidR="00680AB3">
        <w:t>)</w:t>
      </w:r>
      <w:r>
        <w:t xml:space="preserve"> </w:t>
      </w:r>
      <w:hyperlink r:id="rId13" w:history="1">
        <w:r w:rsidR="00621506" w:rsidRPr="00151FEF">
          <w:rPr>
            <w:rStyle w:val="Hyperlink"/>
          </w:rPr>
          <w:t>https://www.provinciegroningen.nl/subsidies/werken-en-ondernemen/maatwerkregeling-agroprogramma/</w:t>
        </w:r>
      </w:hyperlink>
      <w:r w:rsidR="00621506">
        <w:t xml:space="preserve"> </w:t>
      </w:r>
      <w:r w:rsidR="00367591">
        <w:t xml:space="preserve"> </w:t>
      </w:r>
      <w:r>
        <w:t xml:space="preserve">kan door agrariërs subsidie worden aangevraagd voor bepaalde investeringen. </w:t>
      </w:r>
    </w:p>
    <w:p w14:paraId="41A940B8" w14:textId="3824206C" w:rsidR="00367591" w:rsidRDefault="7D0B6676" w:rsidP="00951551">
      <w:pPr>
        <w:jc w:val="both"/>
      </w:pPr>
      <w:r w:rsidRPr="08ADE64D">
        <w:rPr>
          <w:rFonts w:ascii="Calibri" w:eastAsia="Calibri" w:hAnsi="Calibri" w:cs="Calibri"/>
        </w:rPr>
        <w:t>Dit handboek gaat over de Maatwerkregeling.</w:t>
      </w:r>
      <w:r w:rsidR="00F74702">
        <w:rPr>
          <w:rFonts w:ascii="Calibri" w:eastAsia="Calibri" w:hAnsi="Calibri" w:cs="Calibri"/>
        </w:rPr>
        <w:t xml:space="preserve"> Deze versie van het handboek is specifiek aangepast voor de derde openstellingsronde (van 1 tot en met 14 oktober 2024).</w:t>
      </w:r>
    </w:p>
    <w:p w14:paraId="61084875" w14:textId="5C9DEE9C" w:rsidR="004D130E" w:rsidRDefault="7D0B6676" w:rsidP="00951551">
      <w:pPr>
        <w:jc w:val="both"/>
      </w:pPr>
      <w:r w:rsidRPr="08ADE64D">
        <w:rPr>
          <w:rFonts w:ascii="Calibri" w:eastAsia="Calibri" w:hAnsi="Calibri" w:cs="Calibri"/>
        </w:rPr>
        <w:t xml:space="preserve">Dit handboek is bedoeld om het aanvragen van een subsidie op grond van de Maatwerkregeling te vergemakkelijken. </w:t>
      </w:r>
      <w:r w:rsidR="00137AE3">
        <w:rPr>
          <w:rFonts w:ascii="Calibri" w:eastAsia="Calibri" w:hAnsi="Calibri" w:cs="Calibri"/>
        </w:rPr>
        <w:t xml:space="preserve">Via de website van de provincie kunt u een aanvraag indienen. U vindt daar het </w:t>
      </w:r>
      <w:r w:rsidR="00367591">
        <w:rPr>
          <w:rFonts w:ascii="Calibri" w:eastAsia="Calibri" w:hAnsi="Calibri" w:cs="Calibri"/>
        </w:rPr>
        <w:t xml:space="preserve">aanvraagformulier en </w:t>
      </w:r>
      <w:r w:rsidR="00137AE3">
        <w:rPr>
          <w:rFonts w:ascii="Calibri" w:eastAsia="Calibri" w:hAnsi="Calibri" w:cs="Calibri"/>
        </w:rPr>
        <w:t xml:space="preserve">de opsomming van de door u bij de aanvraag in te dienen </w:t>
      </w:r>
      <w:r w:rsidR="00367591">
        <w:rPr>
          <w:rFonts w:ascii="Calibri" w:eastAsia="Calibri" w:hAnsi="Calibri" w:cs="Calibri"/>
        </w:rPr>
        <w:t>documenten</w:t>
      </w:r>
      <w:r w:rsidR="00137AE3">
        <w:rPr>
          <w:rFonts w:ascii="Calibri" w:eastAsia="Calibri" w:hAnsi="Calibri" w:cs="Calibri"/>
        </w:rPr>
        <w:t>.</w:t>
      </w:r>
      <w:r w:rsidR="00367591">
        <w:rPr>
          <w:rFonts w:ascii="Calibri" w:eastAsia="Calibri" w:hAnsi="Calibri" w:cs="Calibri"/>
        </w:rPr>
        <w:t xml:space="preserve"> </w:t>
      </w:r>
    </w:p>
    <w:p w14:paraId="761FA604" w14:textId="48E74D9E" w:rsidR="00387D30" w:rsidRDefault="00367591" w:rsidP="00951551">
      <w:pPr>
        <w:jc w:val="both"/>
      </w:pPr>
      <w:r>
        <w:t>Er kunnen geen rechten aan dit handboek worden ontleend</w:t>
      </w:r>
      <w:r w:rsidR="00137AE3">
        <w:t xml:space="preserve">: de tekst </w:t>
      </w:r>
      <w:r w:rsidR="009F3A9C">
        <w:t xml:space="preserve">van </w:t>
      </w:r>
      <w:r w:rsidR="00137AE3">
        <w:t xml:space="preserve">de Maatwerkregeling </w:t>
      </w:r>
      <w:r w:rsidR="00621506">
        <w:t xml:space="preserve">is </w:t>
      </w:r>
      <w:r w:rsidR="00137AE3">
        <w:t>leidend.</w:t>
      </w:r>
    </w:p>
    <w:p w14:paraId="5F8D9D2D" w14:textId="36BFB153" w:rsidR="00D74B9E" w:rsidRDefault="0B1FFA67" w:rsidP="006754A6">
      <w:pPr>
        <w:pStyle w:val="Kop2"/>
      </w:pPr>
      <w:bookmarkStart w:id="2" w:name="_Toc178530224"/>
      <w:r>
        <w:t>1.2</w:t>
      </w:r>
      <w:r w:rsidR="46E9B201">
        <w:t>.</w:t>
      </w:r>
      <w:r>
        <w:t xml:space="preserve"> </w:t>
      </w:r>
      <w:r w:rsidR="59C80D76">
        <w:t>Doel</w:t>
      </w:r>
      <w:r w:rsidR="5D3BF9B6">
        <w:t xml:space="preserve"> </w:t>
      </w:r>
      <w:r w:rsidR="5A4CC9A6">
        <w:t xml:space="preserve">en korte beschrijving </w:t>
      </w:r>
      <w:r w:rsidR="5D3BF9B6">
        <w:t xml:space="preserve">van de </w:t>
      </w:r>
      <w:r w:rsidR="5D822F72">
        <w:t>Maatwerk</w:t>
      </w:r>
      <w:r w:rsidR="5D3BF9B6">
        <w:t>regeling</w:t>
      </w:r>
      <w:bookmarkEnd w:id="2"/>
    </w:p>
    <w:p w14:paraId="733861A5" w14:textId="137EECF9" w:rsidR="009B0B83" w:rsidRDefault="000951E9" w:rsidP="005D30B5">
      <w:pPr>
        <w:jc w:val="both"/>
      </w:pPr>
      <w:r>
        <w:t xml:space="preserve">Van veel agrarische bedrijven die nadeel ondervinden van de gaswinning, is de normale bedrijfsontwikkeling verstoord geraakt. Investeringen zijn als gevolg van schadeherstel- en versterkingsvraagstukken uitgesteld. Om deze investeringen weer op gang te helpen, kan op grond van de Maatwerkregeling aan agrarische bedrijven een subsidie worden verstrekt. </w:t>
      </w:r>
      <w:r w:rsidR="00387D30">
        <w:t xml:space="preserve"> De subsidie is daarmee ook een tegemoetkoming voor het nadeel dat agrarische</w:t>
      </w:r>
      <w:r w:rsidR="006754A6">
        <w:t xml:space="preserve"> </w:t>
      </w:r>
      <w:r w:rsidR="00387D30">
        <w:t>ondernemingen in het aardbevingsgebied hebben ondervonden en nog ondervinden.</w:t>
      </w:r>
      <w:r w:rsidR="5F8EEAB9">
        <w:t xml:space="preserve"> De Maatwerkregeling is </w:t>
      </w:r>
      <w:r w:rsidR="009B0B83">
        <w:t xml:space="preserve">vormgegeven binnen de staatssteunkaders van de Landbouwvrijstellingsverordening. </w:t>
      </w:r>
    </w:p>
    <w:p w14:paraId="7F4E4152" w14:textId="059EE603" w:rsidR="00B607AD" w:rsidRDefault="275B7C6E" w:rsidP="000951E9">
      <w:r>
        <w:t>S</w:t>
      </w:r>
      <w:r w:rsidR="00B607AD">
        <w:t>amengevat werkt de Maatwerkregeling als volgt:</w:t>
      </w:r>
    </w:p>
    <w:p w14:paraId="5233B0F2" w14:textId="220A87A8" w:rsidR="00B607AD" w:rsidRDefault="00B607AD" w:rsidP="008E212E">
      <w:pPr>
        <w:pStyle w:val="Lijstalinea"/>
        <w:numPr>
          <w:ilvl w:val="0"/>
          <w:numId w:val="6"/>
        </w:numPr>
      </w:pPr>
      <w:r>
        <w:t>Gedeputeerde Staten van de provincie Groningen (GS) hebben de Maatwerkregeling vastgesteld. GS voeren de Maatwerkregeling uit. Dit betekent dat GS aanvragen behandelen en daarop beslissen.</w:t>
      </w:r>
      <w:r w:rsidR="00D92C7E">
        <w:rPr>
          <w:rStyle w:val="Voetnootmarkering"/>
        </w:rPr>
        <w:footnoteReference w:id="2"/>
      </w:r>
    </w:p>
    <w:p w14:paraId="253CD8DF" w14:textId="535AB2BB" w:rsidR="00B607AD" w:rsidRDefault="00B607AD" w:rsidP="008E212E">
      <w:pPr>
        <w:pStyle w:val="Lijstalinea"/>
        <w:numPr>
          <w:ilvl w:val="0"/>
          <w:numId w:val="6"/>
        </w:numPr>
      </w:pPr>
      <w:r>
        <w:t>GS stellen de Maatwerkregeling</w:t>
      </w:r>
      <w:r w:rsidR="00F74702">
        <w:t xml:space="preserve"> periodiek</w:t>
      </w:r>
      <w:r>
        <w:t xml:space="preserve"> ‘open’ met een plafondbesluit. In het plafondbesluit wordt aangegeven voor welk totaalbedrag (het subsidieplafond) er </w:t>
      </w:r>
      <w:r w:rsidR="009A7F40">
        <w:t xml:space="preserve">per openstellingsronde </w:t>
      </w:r>
      <w:r>
        <w:t xml:space="preserve">subsidies verstrekt kunnen worden. </w:t>
      </w:r>
      <w:r w:rsidR="00F74702">
        <w:t>Ook wordt in het plafondbesluit aangegeven, in welk tijdvak er aanvragen ingediend kunnen worden.</w:t>
      </w:r>
    </w:p>
    <w:p w14:paraId="6D26DD1E" w14:textId="1B918A68" w:rsidR="00B607AD" w:rsidRDefault="00367591" w:rsidP="008E212E">
      <w:pPr>
        <w:pStyle w:val="Lijstalinea"/>
        <w:numPr>
          <w:ilvl w:val="0"/>
          <w:numId w:val="6"/>
        </w:numPr>
      </w:pPr>
      <w:r>
        <w:t xml:space="preserve">Volledige </w:t>
      </w:r>
      <w:r w:rsidR="00C00A47">
        <w:t xml:space="preserve">aanvragen </w:t>
      </w:r>
      <w:r>
        <w:t xml:space="preserve">worden in </w:t>
      </w:r>
      <w:r w:rsidR="00C00A47">
        <w:t>behandeling genomen. Dit betekent het volgende:</w:t>
      </w:r>
    </w:p>
    <w:p w14:paraId="53D1EFB8" w14:textId="573DF7EB" w:rsidR="00C00A47" w:rsidRDefault="00C00A47" w:rsidP="008E212E">
      <w:pPr>
        <w:pStyle w:val="Lijstalinea"/>
        <w:numPr>
          <w:ilvl w:val="1"/>
          <w:numId w:val="6"/>
        </w:numPr>
      </w:pPr>
      <w:r>
        <w:t>Gekeken wordt wat per aanvraag het maximale subsidiebedrag is;</w:t>
      </w:r>
    </w:p>
    <w:p w14:paraId="1942FA0D" w14:textId="1FA2A894" w:rsidR="00C00A47" w:rsidRDefault="00C00A47" w:rsidP="008E212E">
      <w:pPr>
        <w:pStyle w:val="Lijstalinea"/>
        <w:numPr>
          <w:ilvl w:val="1"/>
          <w:numId w:val="6"/>
        </w:numPr>
      </w:pPr>
      <w:r>
        <w:t>Vervolgens wordt gekeken, welke subsidiabele kosten de aanvrager met zijn of haar investeringsproject gaat maken;</w:t>
      </w:r>
    </w:p>
    <w:p w14:paraId="2CBD1433" w14:textId="61BCDE4B" w:rsidR="00C00A47" w:rsidRDefault="00C00A47" w:rsidP="008E212E">
      <w:pPr>
        <w:pStyle w:val="Lijstalinea"/>
        <w:numPr>
          <w:ilvl w:val="1"/>
          <w:numId w:val="6"/>
        </w:numPr>
      </w:pPr>
      <w:r>
        <w:lastRenderedPageBreak/>
        <w:t>De hoogte van de toe te kennen subsidie bedraagt 65 % van de subsidiabele kosten, maar nooit meer dan het voor die aanvraag geldende maximale subsidiebedrag.</w:t>
      </w:r>
    </w:p>
    <w:p w14:paraId="45A4FE02" w14:textId="4A3EEDE4" w:rsidR="00367591" w:rsidRDefault="002D2F61" w:rsidP="008E212E">
      <w:pPr>
        <w:pStyle w:val="Lijstalinea"/>
        <w:numPr>
          <w:ilvl w:val="0"/>
          <w:numId w:val="6"/>
        </w:numPr>
      </w:pPr>
      <w:r>
        <w:t>Is er voor een hoger bedrag aan subsidies aangevraagd dan dat het aan subsidieplafond beschikbaar is? Dan wordt aan de hand van artikel 12 van de Maatwerkregeling bepaald welke aanvragen in verband met het bereiken van het subsidieplafond geweigerd moeten worden</w:t>
      </w:r>
      <w:r w:rsidR="00367591">
        <w:t>.</w:t>
      </w:r>
      <w:r w:rsidR="00137AE3">
        <w:t xml:space="preserve"> </w:t>
      </w:r>
      <w:r w:rsidR="00F74702">
        <w:t xml:space="preserve">Zie ook paragraaf 1.5, onder </w:t>
      </w:r>
      <w:r w:rsidR="00145785">
        <w:t>het kopje ‘P</w:t>
      </w:r>
      <w:r w:rsidR="00F74702">
        <w:t>rioritering’.</w:t>
      </w:r>
    </w:p>
    <w:p w14:paraId="770539D8" w14:textId="0D93F3B5" w:rsidR="005A6023" w:rsidRDefault="00C00A47" w:rsidP="008E212E">
      <w:pPr>
        <w:pStyle w:val="Lijstalinea"/>
        <w:numPr>
          <w:ilvl w:val="0"/>
          <w:numId w:val="6"/>
        </w:numPr>
      </w:pPr>
      <w:r>
        <w:t xml:space="preserve">Als de subsidie wordt verleend, krijgt de agrariër een voorschot van </w:t>
      </w:r>
      <w:r w:rsidR="2DC212D2">
        <w:t>80%</w:t>
      </w:r>
      <w:r>
        <w:t xml:space="preserve"> van het</w:t>
      </w:r>
      <w:r w:rsidR="1B96B3EA">
        <w:t xml:space="preserve"> verleende</w:t>
      </w:r>
      <w:r>
        <w:t xml:space="preserve"> subsidiebedrag. </w:t>
      </w:r>
    </w:p>
    <w:p w14:paraId="65C8B7FD" w14:textId="7248F442" w:rsidR="00C00A47" w:rsidRDefault="00C00A47" w:rsidP="008E212E">
      <w:pPr>
        <w:pStyle w:val="Lijstalinea"/>
        <w:numPr>
          <w:ilvl w:val="0"/>
          <w:numId w:val="6"/>
        </w:numPr>
      </w:pPr>
      <w:r>
        <w:t xml:space="preserve">Tijdens de uitvoering van het investeringsproject </w:t>
      </w:r>
      <w:r w:rsidR="005A6023">
        <w:t xml:space="preserve">stuurt de agrariër een aantal keer een voortgangsrapportage naar de provincie. Als het investeringsproject klaar is, vraagt de agrariër GS om de subsidie definitief vast te stellen. </w:t>
      </w:r>
    </w:p>
    <w:p w14:paraId="166F79FA" w14:textId="77777777" w:rsidR="00AD390A" w:rsidRDefault="753C43F8" w:rsidP="008E212E">
      <w:pPr>
        <w:pStyle w:val="Lijstalinea"/>
        <w:numPr>
          <w:ilvl w:val="0"/>
          <w:numId w:val="6"/>
        </w:numPr>
      </w:pPr>
      <w:r>
        <w:t>GS beoordelen dan of het investeringsproject correct is uitgevoerd. Als dat zo is, dan krijgt de agrariër het resterende subsidiebedrag en wordt de subsidie vastgesteld.</w:t>
      </w:r>
      <w:r w:rsidR="00AD390A">
        <w:t xml:space="preserve"> </w:t>
      </w:r>
    </w:p>
    <w:p w14:paraId="3C020A8A" w14:textId="77777777" w:rsidR="00AD390A" w:rsidRDefault="00AD390A" w:rsidP="00AD390A">
      <w:r>
        <w:t xml:space="preserve">Let op: </w:t>
      </w:r>
    </w:p>
    <w:p w14:paraId="44D3EF25" w14:textId="62FC9A35" w:rsidR="00AD390A" w:rsidRDefault="00AD390A" w:rsidP="008E212E">
      <w:pPr>
        <w:pStyle w:val="Lijstalinea"/>
        <w:numPr>
          <w:ilvl w:val="0"/>
          <w:numId w:val="16"/>
        </w:numPr>
      </w:pPr>
      <w:r>
        <w:t xml:space="preserve">Het subsidiebedrag wordt niet hoger vastgesteld dan het bedrag waarvoor de subsidie verleend is, ook niet als de uiteindelijk gemaakte kosten </w:t>
      </w:r>
      <w:r w:rsidR="005E7102">
        <w:t>hoger uit</w:t>
      </w:r>
      <w:r>
        <w:t>vallen.</w:t>
      </w:r>
    </w:p>
    <w:p w14:paraId="64EA7EF9" w14:textId="2A741255" w:rsidR="4DAA8503" w:rsidRDefault="00AD390A" w:rsidP="008E212E">
      <w:pPr>
        <w:pStyle w:val="Lijstalinea"/>
        <w:numPr>
          <w:ilvl w:val="0"/>
          <w:numId w:val="16"/>
        </w:numPr>
      </w:pPr>
      <w:r>
        <w:t>Bij vaststelling van de subsidie wordt ook gekeken naar de uiteindelijk gemaakte subsidiabele kosten</w:t>
      </w:r>
      <w:r w:rsidR="00F74702">
        <w:t xml:space="preserve"> en de eventuele inkomsten (bijvoorbeeld: bij inruil van oude machines)</w:t>
      </w:r>
      <w:r>
        <w:t xml:space="preserve">. Als die lager zijn dan bij verlening van de subsidie verwacht werd, kan het subsidiebedrag lager vastgesteld worden. </w:t>
      </w:r>
    </w:p>
    <w:p w14:paraId="6770962C" w14:textId="11C2928B" w:rsidR="00301B7A" w:rsidRDefault="00301B7A" w:rsidP="008E212E">
      <w:pPr>
        <w:pStyle w:val="Lijstalinea"/>
        <w:numPr>
          <w:ilvl w:val="0"/>
          <w:numId w:val="16"/>
        </w:numPr>
      </w:pPr>
      <w:r>
        <w:t>De subsidie is staatssteun. Onterecht verleende staatssteun moet door de ondernemer terugbetaald worden.</w:t>
      </w:r>
      <w:r w:rsidR="002D2F61">
        <w:t xml:space="preserve"> </w:t>
      </w:r>
      <w:r>
        <w:t xml:space="preserve">Met een volledige en correcte aanvraag wordt het risico op onterecht verleende staatssteun zo klein mogelijk gehouden. </w:t>
      </w:r>
    </w:p>
    <w:p w14:paraId="6502EA8E" w14:textId="0307F3F2" w:rsidR="7EDEE8DC" w:rsidRDefault="7EDEE8DC">
      <w:r>
        <w:t xml:space="preserve">De Maatwerkregeling is op </w:t>
      </w:r>
      <w:r w:rsidR="0098200B">
        <w:t xml:space="preserve">10 september 2024 </w:t>
      </w:r>
      <w:r>
        <w:t>vastgesteld door G</w:t>
      </w:r>
      <w:r w:rsidR="00902DF2">
        <w:t>S</w:t>
      </w:r>
      <w:r w:rsidR="00232489">
        <w:t>.</w:t>
      </w:r>
      <w:r>
        <w:t xml:space="preserve"> Verder zijn de volgende regelingen van belang:</w:t>
      </w:r>
    </w:p>
    <w:p w14:paraId="40BD3DD5" w14:textId="6A786C6C" w:rsidR="7EDEE8DC" w:rsidRDefault="7EDEE8DC" w:rsidP="008E212E">
      <w:pPr>
        <w:pStyle w:val="Lijstalinea"/>
        <w:numPr>
          <w:ilvl w:val="0"/>
          <w:numId w:val="5"/>
        </w:numPr>
      </w:pPr>
      <w:r>
        <w:t>de Algemene wet bestuursrecht</w:t>
      </w:r>
    </w:p>
    <w:p w14:paraId="26E094A5" w14:textId="44AF0A9B" w:rsidR="7EDEE8DC" w:rsidRDefault="7EDEE8DC" w:rsidP="008E212E">
      <w:pPr>
        <w:pStyle w:val="Lijstalinea"/>
        <w:numPr>
          <w:ilvl w:val="0"/>
          <w:numId w:val="5"/>
        </w:numPr>
      </w:pPr>
      <w:r>
        <w:t>de Kaderverordening subsidies Groningen 2017</w:t>
      </w:r>
    </w:p>
    <w:p w14:paraId="3D960530" w14:textId="3C22F86F" w:rsidR="7EDEE8DC" w:rsidRDefault="7EDEE8DC" w:rsidP="008E212E">
      <w:pPr>
        <w:pStyle w:val="Lijstalinea"/>
        <w:numPr>
          <w:ilvl w:val="0"/>
          <w:numId w:val="5"/>
        </w:numPr>
      </w:pPr>
      <w:r>
        <w:t>de Procedureregeling Subsidies provincie Groningen 2018</w:t>
      </w:r>
    </w:p>
    <w:p w14:paraId="79C53891" w14:textId="3475965D" w:rsidR="00301B7A" w:rsidRDefault="00301B7A" w:rsidP="008E212E">
      <w:pPr>
        <w:pStyle w:val="Lijstalinea"/>
        <w:numPr>
          <w:ilvl w:val="0"/>
          <w:numId w:val="5"/>
        </w:numPr>
      </w:pPr>
      <w:r>
        <w:t>de Landbouwvrijstellingsverordening (het Europese staatssteunkader waarbinnen de subsidies verleend worden)</w:t>
      </w:r>
    </w:p>
    <w:p w14:paraId="46B0BC30" w14:textId="6A68B62C" w:rsidR="7EDEE8DC" w:rsidRDefault="7EDEE8DC">
      <w:r>
        <w:t xml:space="preserve">Zie ook: </w:t>
      </w:r>
      <w:hyperlink r:id="rId14">
        <w:r w:rsidRPr="4DAA8503">
          <w:rPr>
            <w:rStyle w:val="Hyperlink"/>
          </w:rPr>
          <w:t>https://www.provinciegroningen.nl/subsidies/algemene-regels-en-wetten/</w:t>
        </w:r>
      </w:hyperlink>
      <w:r>
        <w:t xml:space="preserve"> </w:t>
      </w:r>
    </w:p>
    <w:p w14:paraId="146EBAA8" w14:textId="39398FB2" w:rsidR="7EDEE8DC" w:rsidRDefault="7EDEE8DC">
      <w:r>
        <w:t xml:space="preserve">Deze Maatwerkregeling is in principe beschikbaar van december 2023 tot en met 2028 of stopt zoveel eerder als het budget gebruikt is. Houd berichtgeving hierover in de gaten op </w:t>
      </w:r>
      <w:hyperlink r:id="rId15" w:history="1">
        <w:r w:rsidR="00680AB3" w:rsidRPr="00FB790C">
          <w:rPr>
            <w:rStyle w:val="Hyperlink"/>
          </w:rPr>
          <w:t>https://www.provinciegroningen.nl/subsidies/werken-en-ondernemen/maatwerkregeling-agroprogramma/</w:t>
        </w:r>
      </w:hyperlink>
      <w:r w:rsidR="00680AB3">
        <w:t xml:space="preserve">. </w:t>
      </w:r>
      <w:r w:rsidR="00FC07B8" w:rsidRPr="00FC07B8">
        <w:t xml:space="preserve"> </w:t>
      </w:r>
    </w:p>
    <w:p w14:paraId="559710E2" w14:textId="77777777" w:rsidR="00387D30" w:rsidRDefault="00387D30" w:rsidP="00387D30">
      <w:pPr>
        <w:pStyle w:val="Lijstalinea"/>
        <w:ind w:left="1080"/>
      </w:pPr>
    </w:p>
    <w:p w14:paraId="54E5CF85" w14:textId="64C7CA50" w:rsidR="004B6AA9" w:rsidRDefault="0B1FFA67" w:rsidP="006754A6">
      <w:pPr>
        <w:pStyle w:val="Kop2"/>
      </w:pPr>
      <w:bookmarkStart w:id="3" w:name="_Toc178530225"/>
      <w:r>
        <w:t xml:space="preserve">1.3 </w:t>
      </w:r>
      <w:r w:rsidR="1F8B2E19">
        <w:t>Wanneer kom ik in aanmerking voor een subsidie</w:t>
      </w:r>
      <w:r w:rsidR="3C4CCA53">
        <w:t xml:space="preserve"> op grond van de Maatwerkregeling</w:t>
      </w:r>
      <w:r w:rsidR="1F8B2E19">
        <w:t>?</w:t>
      </w:r>
      <w:bookmarkEnd w:id="3"/>
    </w:p>
    <w:p w14:paraId="293E5942" w14:textId="7C9A80D4" w:rsidR="00862F34" w:rsidRDefault="00DE161C" w:rsidP="006754A6">
      <w:r>
        <w:t>U komt in aanmerking voor een subsidie</w:t>
      </w:r>
      <w:r w:rsidR="00862F34">
        <w:t xml:space="preserve"> als u aan </w:t>
      </w:r>
      <w:r w:rsidR="0069318B">
        <w:t>elk van de volgende</w:t>
      </w:r>
      <w:r w:rsidR="00862F34">
        <w:t xml:space="preserve"> voorwaarden voldoet:</w:t>
      </w:r>
    </w:p>
    <w:p w14:paraId="72F4B275" w14:textId="07313FBF" w:rsidR="00862F34" w:rsidRDefault="009025AD" w:rsidP="008E212E">
      <w:pPr>
        <w:pStyle w:val="Lijstalinea"/>
        <w:numPr>
          <w:ilvl w:val="0"/>
          <w:numId w:val="9"/>
        </w:numPr>
      </w:pPr>
      <w:r>
        <w:t>u</w:t>
      </w:r>
      <w:r w:rsidR="00862F34">
        <w:t>w agrarische onderneming behoort tot de doelgroep van de Maatwerkregeling</w:t>
      </w:r>
      <w:r>
        <w:t>, en</w:t>
      </w:r>
      <w:r w:rsidR="00862F34">
        <w:t xml:space="preserve"> </w:t>
      </w:r>
    </w:p>
    <w:p w14:paraId="5680240E" w14:textId="1D2B553A" w:rsidR="00862F34" w:rsidRDefault="009025AD" w:rsidP="008E212E">
      <w:pPr>
        <w:pStyle w:val="Lijstalinea"/>
        <w:numPr>
          <w:ilvl w:val="0"/>
          <w:numId w:val="9"/>
        </w:numPr>
      </w:pPr>
      <w:r>
        <w:t>u</w:t>
      </w:r>
      <w:r w:rsidR="00862F34">
        <w:t xml:space="preserve">w </w:t>
      </w:r>
      <w:r w:rsidR="0069318B">
        <w:t xml:space="preserve">actieve </w:t>
      </w:r>
      <w:r w:rsidR="00862F34">
        <w:t>agrarische onderneming heeft een reëel toekomstperspectief</w:t>
      </w:r>
      <w:r>
        <w:t xml:space="preserve">, en </w:t>
      </w:r>
    </w:p>
    <w:p w14:paraId="7467E103" w14:textId="22715A01" w:rsidR="00862F34" w:rsidRDefault="009025AD" w:rsidP="008E212E">
      <w:pPr>
        <w:pStyle w:val="Lijstalinea"/>
        <w:numPr>
          <w:ilvl w:val="0"/>
          <w:numId w:val="9"/>
        </w:numPr>
      </w:pPr>
      <w:r>
        <w:lastRenderedPageBreak/>
        <w:t>u</w:t>
      </w:r>
      <w:r w:rsidR="0237BE1E">
        <w:t>w agrarische onderneming gaat investeringen realiseren</w:t>
      </w:r>
      <w:r w:rsidR="3A67BB50">
        <w:t xml:space="preserve"> en kosten maken</w:t>
      </w:r>
      <w:r w:rsidR="0237BE1E">
        <w:t xml:space="preserve"> die op grond van de Maatwerkregeling subsidiabel zijn. </w:t>
      </w:r>
    </w:p>
    <w:p w14:paraId="040D1F60" w14:textId="55E57E18" w:rsidR="00E05C0F" w:rsidRDefault="00E05C0F" w:rsidP="006A5D2B">
      <w:r>
        <w:t xml:space="preserve">Het kan wel zijn, dat uw aanvraag geweigerd wordt omdat het subsidieplafond bereikt is door aanvragen die eerder dan uw aanvraag voor verstrekking in aanmerking komen. Zie hierna paragraaf 1.5, onder het kopje 'Prioritering'.  </w:t>
      </w:r>
    </w:p>
    <w:p w14:paraId="3AAA2C8E" w14:textId="4DD5980A" w:rsidR="009025AD" w:rsidRDefault="009025AD" w:rsidP="006A5D2B">
      <w:r>
        <w:t>Deze voorwaarden worden hierna toegelicht.</w:t>
      </w:r>
    </w:p>
    <w:p w14:paraId="49F0E986" w14:textId="01B0F6D9" w:rsidR="00862F34" w:rsidRPr="00304E4B" w:rsidRDefault="3C4CCA53" w:rsidP="004B3C06">
      <w:pPr>
        <w:pStyle w:val="Kop3"/>
      </w:pPr>
      <w:bookmarkStart w:id="4" w:name="_Toc178530226"/>
      <w:r>
        <w:t>1.</w:t>
      </w:r>
      <w:r w:rsidR="1E6F3512">
        <w:t>3.1</w:t>
      </w:r>
      <w:r>
        <w:t xml:space="preserve"> </w:t>
      </w:r>
      <w:r w:rsidR="40514733">
        <w:t>Doelgroep</w:t>
      </w:r>
      <w:r>
        <w:t xml:space="preserve"> van de Maatwerkregeling</w:t>
      </w:r>
      <w:bookmarkEnd w:id="4"/>
    </w:p>
    <w:p w14:paraId="5979033B" w14:textId="50977B58" w:rsidR="00DE161C" w:rsidRDefault="00862F34" w:rsidP="006754A6">
      <w:r>
        <w:t xml:space="preserve">Uw </w:t>
      </w:r>
      <w:r w:rsidR="00DE161C">
        <w:t xml:space="preserve">agrarische onderneming </w:t>
      </w:r>
      <w:r>
        <w:t>behoort tot de doelgroep</w:t>
      </w:r>
      <w:r w:rsidR="00DE161C">
        <w:t xml:space="preserve"> </w:t>
      </w:r>
      <w:r>
        <w:t xml:space="preserve">van de Maatwerkregeling als </w:t>
      </w:r>
      <w:r w:rsidR="00DE161C">
        <w:t xml:space="preserve">aan tenminste één van de volgende voorwaarden </w:t>
      </w:r>
      <w:r>
        <w:t>wordt voldaan</w:t>
      </w:r>
      <w:r w:rsidR="00DE161C">
        <w:t xml:space="preserve">: </w:t>
      </w:r>
    </w:p>
    <w:p w14:paraId="7D1835DE" w14:textId="204DB69A" w:rsidR="007236BF" w:rsidRDefault="007236BF" w:rsidP="008E212E">
      <w:pPr>
        <w:pStyle w:val="Lijstalinea"/>
        <w:numPr>
          <w:ilvl w:val="0"/>
          <w:numId w:val="8"/>
        </w:numPr>
      </w:pPr>
      <w:r>
        <w:t xml:space="preserve">een gebouw van uw </w:t>
      </w:r>
      <w:r w:rsidR="00DE161C">
        <w:t>agrarische onderneming</w:t>
      </w:r>
      <w:r>
        <w:t xml:space="preserve"> maakte op of voor 6 november 2020 deel uit van het versterkingsprogramma (NCG)</w:t>
      </w:r>
      <w:r w:rsidR="009025AD">
        <w:t xml:space="preserve">, </w:t>
      </w:r>
    </w:p>
    <w:p w14:paraId="3D1FA612" w14:textId="4D874BEF" w:rsidR="0064587D" w:rsidRDefault="007236BF" w:rsidP="008E212E">
      <w:pPr>
        <w:pStyle w:val="Lijstalinea"/>
        <w:numPr>
          <w:ilvl w:val="0"/>
          <w:numId w:val="14"/>
        </w:numPr>
      </w:pPr>
      <w:r>
        <w:t xml:space="preserve">uw </w:t>
      </w:r>
      <w:r w:rsidR="00DE161C">
        <w:t>agrarische onderneming</w:t>
      </w:r>
      <w:r>
        <w:t xml:space="preserve"> </w:t>
      </w:r>
      <w:r w:rsidR="00B2471C">
        <w:t xml:space="preserve">is geheel of merendeels gevestigd in het aardbevingsgebied en </w:t>
      </w:r>
      <w:r>
        <w:t>heeft</w:t>
      </w:r>
      <w:r w:rsidR="00B2471C">
        <w:t xml:space="preserve"> tenminste één schademelding voor fysieke schade gedaan bij het IMG. Het IMG heeft die melding aangemerkt als </w:t>
      </w:r>
      <w:r w:rsidR="00B2471C" w:rsidRPr="0813773B">
        <w:rPr>
          <w:i/>
          <w:iCs/>
        </w:rPr>
        <w:t xml:space="preserve">speciaal dossier </w:t>
      </w:r>
      <w:r w:rsidR="00B2471C">
        <w:t xml:space="preserve">of </w:t>
      </w:r>
      <w:r w:rsidR="00B2471C" w:rsidRPr="0813773B">
        <w:rPr>
          <w:i/>
          <w:iCs/>
        </w:rPr>
        <w:t>melding met agro kenmerk</w:t>
      </w:r>
      <w:r w:rsidR="00145785">
        <w:t xml:space="preserve"> of </w:t>
      </w:r>
      <w:r w:rsidR="00145785">
        <w:rPr>
          <w:i/>
          <w:iCs/>
        </w:rPr>
        <w:t>Agrodossier</w:t>
      </w:r>
      <w:r w:rsidR="00B2471C">
        <w:t>.</w:t>
      </w:r>
      <w:r>
        <w:t xml:space="preserve">  </w:t>
      </w:r>
    </w:p>
    <w:p w14:paraId="07597C2E" w14:textId="1D5F8DD0" w:rsidR="0064587D" w:rsidRDefault="0064587D" w:rsidP="006754A6">
      <w:r>
        <w:t xml:space="preserve">Het </w:t>
      </w:r>
      <w:r w:rsidRPr="004B3C06">
        <w:rPr>
          <w:i/>
          <w:iCs/>
        </w:rPr>
        <w:t>aardbevingsgebied</w:t>
      </w:r>
      <w:r>
        <w:t xml:space="preserve"> </w:t>
      </w:r>
      <w:r w:rsidR="00B2471C">
        <w:t xml:space="preserve">bestaat uit het grondgebied van </w:t>
      </w:r>
      <w:r>
        <w:t xml:space="preserve">de gemeenten Groningen, Het Hogeland, Eemsdelta, Oldambt, </w:t>
      </w:r>
      <w:r w:rsidR="000E638B">
        <w:t>Midden-Groningen</w:t>
      </w:r>
      <w:r>
        <w:t xml:space="preserve"> en het gebied Middag-Humsterland</w:t>
      </w:r>
      <w:r w:rsidR="00301B7A">
        <w:rPr>
          <w:rStyle w:val="Voetnootmarkering"/>
        </w:rPr>
        <w:footnoteReference w:id="3"/>
      </w:r>
      <w:r w:rsidR="005D2FAA">
        <w:t xml:space="preserve">, een onderdeel van </w:t>
      </w:r>
      <w:r w:rsidR="00137AE3">
        <w:t xml:space="preserve">de gemeente </w:t>
      </w:r>
      <w:r w:rsidR="005D2FAA">
        <w:t>Westerkwartier</w:t>
      </w:r>
      <w:r>
        <w:t>.</w:t>
      </w:r>
    </w:p>
    <w:p w14:paraId="3D996FB0" w14:textId="6062ED70" w:rsidR="0064587D" w:rsidRDefault="7FC9C85C" w:rsidP="006754A6">
      <w:r>
        <w:t>E</w:t>
      </w:r>
      <w:r w:rsidR="199B2408">
        <w:t xml:space="preserve">en </w:t>
      </w:r>
      <w:r w:rsidR="199B2408" w:rsidRPr="4DAA8503">
        <w:rPr>
          <w:i/>
          <w:iCs/>
        </w:rPr>
        <w:t>agrarische onderneming</w:t>
      </w:r>
      <w:r w:rsidR="199B2408">
        <w:t xml:space="preserve"> </w:t>
      </w:r>
      <w:r>
        <w:t>is</w:t>
      </w:r>
      <w:r w:rsidR="199B2408">
        <w:t xml:space="preserve"> een onderneming die actief is in de primaire landbouwproductie (zoals melkveehouderij, varkenshouderij, akkerbouw, tuinbouw)</w:t>
      </w:r>
      <w:r w:rsidR="009025AD">
        <w:t xml:space="preserve"> en/of </w:t>
      </w:r>
      <w:r w:rsidR="199B2408">
        <w:t xml:space="preserve">de verwerking van landbouwproducten </w:t>
      </w:r>
      <w:r w:rsidR="009025AD">
        <w:t>en/</w:t>
      </w:r>
      <w:r w:rsidR="199B2408">
        <w:t>of de afzet van landbouwproducten.</w:t>
      </w:r>
      <w:r w:rsidR="19B22F7F">
        <w:t xml:space="preserve"> </w:t>
      </w:r>
    </w:p>
    <w:p w14:paraId="2C06C886" w14:textId="77777777" w:rsidR="00B37928" w:rsidRDefault="0069318B" w:rsidP="006754A6">
      <w:r>
        <w:t>Ook als uw agrarische onderneming niet aan één van de twee bovenstaande voorwaarden voldoet, kan uw onderneming mogelijk toch tot de doelgroep van de Maatwerkregeling behoren</w:t>
      </w:r>
      <w:r w:rsidR="00B37928">
        <w:t>:</w:t>
      </w:r>
    </w:p>
    <w:p w14:paraId="674F4FAC" w14:textId="4E9E1E25" w:rsidR="00B37928" w:rsidRDefault="00B37928" w:rsidP="008E212E">
      <w:pPr>
        <w:pStyle w:val="Lijstalinea"/>
        <w:numPr>
          <w:ilvl w:val="0"/>
          <w:numId w:val="14"/>
        </w:numPr>
      </w:pPr>
      <w:r>
        <w:t xml:space="preserve">onderzoek, bijvoorbeeld met uw boekhouder of accountant, </w:t>
      </w:r>
      <w:r w:rsidR="0009510C">
        <w:t>of u in afwachting van schadeherstel of versterking langere tijd investeringen in uw bedrijf heeft uitgesteld;</w:t>
      </w:r>
    </w:p>
    <w:p w14:paraId="022324AC" w14:textId="4D4FEE39" w:rsidR="0009510C" w:rsidRDefault="00E05C0F" w:rsidP="008E212E">
      <w:pPr>
        <w:pStyle w:val="Lijstalinea"/>
        <w:numPr>
          <w:ilvl w:val="0"/>
          <w:numId w:val="14"/>
        </w:numPr>
      </w:pPr>
      <w:r>
        <w:t>zo ja, leg dat</w:t>
      </w:r>
      <w:r w:rsidR="00145785">
        <w:t xml:space="preserve"> uit</w:t>
      </w:r>
      <w:r>
        <w:t xml:space="preserve"> in een schriftelijke toelichting. Die toelichting dient u met uw aanvraag in</w:t>
      </w:r>
      <w:r w:rsidR="00145785">
        <w:t xml:space="preserve"> (u kunt een tekstbestand uploaden als u uw aanvraag indient)</w:t>
      </w:r>
      <w:r>
        <w:t>. GS gaan dan beoordelen of u toch nog tot de doelgroep behoort.</w:t>
      </w:r>
      <w:r w:rsidR="000130F7">
        <w:rPr>
          <w:rStyle w:val="Voetnootmarkering"/>
        </w:rPr>
        <w:footnoteReference w:id="4"/>
      </w:r>
    </w:p>
    <w:p w14:paraId="74E21623" w14:textId="0BE7900D" w:rsidR="005303BD" w:rsidRDefault="3542D784" w:rsidP="004B3C06">
      <w:pPr>
        <w:pStyle w:val="Kop3"/>
      </w:pPr>
      <w:bookmarkStart w:id="5" w:name="_Toc178530227"/>
      <w:r>
        <w:t>1.</w:t>
      </w:r>
      <w:r w:rsidR="1E6F3512">
        <w:t>3.2</w:t>
      </w:r>
      <w:r>
        <w:t xml:space="preserve"> Reëel toekomstperspectief</w:t>
      </w:r>
      <w:bookmarkEnd w:id="5"/>
    </w:p>
    <w:p w14:paraId="74624785" w14:textId="77777777" w:rsidR="00145785" w:rsidRDefault="5E2DC786" w:rsidP="008E56D1">
      <w:r>
        <w:t>Subsidies worden alleen verstrekt aan agrarische ondernemingen met een reëel toekomst</w:t>
      </w:r>
      <w:r w:rsidR="002C294A">
        <w:t xml:space="preserve">- </w:t>
      </w:r>
      <w:r>
        <w:t xml:space="preserve">perspectief. </w:t>
      </w:r>
      <w:r w:rsidR="0B3CD99F">
        <w:t xml:space="preserve">GS beoordelen daarom de toekomstbestendigheid van de </w:t>
      </w:r>
      <w:r w:rsidR="44F41823">
        <w:t xml:space="preserve">agrarische </w:t>
      </w:r>
      <w:r w:rsidR="0B3CD99F">
        <w:t>onderneming van aanvrager</w:t>
      </w:r>
      <w:r w:rsidR="5174A27F">
        <w:t>s</w:t>
      </w:r>
      <w:r w:rsidR="0B3CD99F">
        <w:t xml:space="preserve">. Dit gebeurt </w:t>
      </w:r>
      <w:r w:rsidR="00D76212">
        <w:t xml:space="preserve">vooral </w:t>
      </w:r>
      <w:r w:rsidR="0B3CD99F">
        <w:t>aan de hand van financiële ratio’s (solvabiliteit, winstgevendheid en kasstroom) zoals vermeld in de jaarrekening</w:t>
      </w:r>
      <w:r w:rsidR="008E56D1">
        <w:t xml:space="preserve">. </w:t>
      </w:r>
      <w:r w:rsidR="1B1979BB">
        <w:t xml:space="preserve">Het is daarom belangrijk dat u bij uw aanvraag de meest recente jaarrekening (en niet ouder dan 2 jaar) indient. </w:t>
      </w:r>
    </w:p>
    <w:p w14:paraId="5E48D55A" w14:textId="153A6A1F" w:rsidR="00145785" w:rsidRDefault="00145785" w:rsidP="007245BD">
      <w:pPr>
        <w:ind w:left="700" w:hanging="700"/>
      </w:pPr>
      <w:r>
        <w:t>Let op:</w:t>
      </w:r>
      <w:r>
        <w:tab/>
        <w:t xml:space="preserve">Als uw onderneming uit meerdere entiteiten bestaat, levert u </w:t>
      </w:r>
      <w:r w:rsidR="00DB111B">
        <w:t xml:space="preserve">een organogram en </w:t>
      </w:r>
      <w:r>
        <w:t>de geconsolideerde jaarrekening aan. Verder levert u de jaarrekening</w:t>
      </w:r>
      <w:r w:rsidR="00DB111B">
        <w:t>en</w:t>
      </w:r>
      <w:r>
        <w:t xml:space="preserve"> aan van de entiteit waarin de agrarische activiteiten plaatsvinden</w:t>
      </w:r>
      <w:r w:rsidR="00DB111B">
        <w:t xml:space="preserve"> en de overige entiteiten</w:t>
      </w:r>
      <w:r>
        <w:t>.</w:t>
      </w:r>
    </w:p>
    <w:p w14:paraId="15AD0003" w14:textId="77777777" w:rsidR="00145785" w:rsidRDefault="00145785" w:rsidP="008E56D1"/>
    <w:p w14:paraId="5EE52015" w14:textId="72BCA0B3" w:rsidR="00424011" w:rsidRPr="00AC1267" w:rsidRDefault="00767396" w:rsidP="00AC1267">
      <w:r w:rsidRPr="00AC1267">
        <w:lastRenderedPageBreak/>
        <w:t xml:space="preserve">Als uit de jaarcijfers blijkt dat uw onderneming </w:t>
      </w:r>
      <w:r w:rsidR="007245BD" w:rsidRPr="00AC1267">
        <w:t xml:space="preserve">een </w:t>
      </w:r>
      <w:r w:rsidRPr="00AC1267">
        <w:t>negatief eigen vermogen, een negatieve kasstroom of een negatieve marge (ka</w:t>
      </w:r>
      <w:r w:rsidR="00EC095F" w:rsidRPr="00AC1267">
        <w:t>s</w:t>
      </w:r>
      <w:r w:rsidRPr="00AC1267">
        <w:t>stroom minus aflossingen, vervangingsinvesteringen en privé-opnames) heeft</w:t>
      </w:r>
      <w:r w:rsidR="00851A17" w:rsidRPr="00AC1267">
        <w:t>, dient u ook een meerjarenbegroting in</w:t>
      </w:r>
      <w:r w:rsidRPr="00AC1267">
        <w:t xml:space="preserve">: </w:t>
      </w:r>
    </w:p>
    <w:p w14:paraId="2EA722CA" w14:textId="0221CFA6" w:rsidR="00424011" w:rsidRPr="00AC1267" w:rsidRDefault="00424011" w:rsidP="00AC1267">
      <w:pPr>
        <w:pStyle w:val="Lijstalinea"/>
        <w:numPr>
          <w:ilvl w:val="0"/>
          <w:numId w:val="31"/>
        </w:numPr>
      </w:pPr>
      <w:r w:rsidRPr="00AC1267">
        <w:t>de meerjarenbegroting gaat over de jaren (of het jaar) waarin u het investeringsproject realiseert en het direct daarop volgende boekjaar.</w:t>
      </w:r>
    </w:p>
    <w:p w14:paraId="48D729E8" w14:textId="76C776E4" w:rsidR="00424011" w:rsidRPr="00AC1267" w:rsidRDefault="00424011" w:rsidP="00AC1267">
      <w:pPr>
        <w:pStyle w:val="Lijstalinea"/>
        <w:numPr>
          <w:ilvl w:val="0"/>
          <w:numId w:val="31"/>
        </w:numPr>
      </w:pPr>
      <w:r w:rsidRPr="00AC1267">
        <w:t xml:space="preserve">de meerjarenbegroting laat zien, of uw onderneming door het investeringsproject naar verwachting weer een positief eigen vermogen, </w:t>
      </w:r>
      <w:r w:rsidR="00EC095F" w:rsidRPr="00AC1267">
        <w:t xml:space="preserve">een </w:t>
      </w:r>
      <w:r w:rsidRPr="00AC1267">
        <w:t>positieve kasstroom en een positieve marge kan krijgen.</w:t>
      </w:r>
    </w:p>
    <w:p w14:paraId="2FF4DA47" w14:textId="77777777" w:rsidR="00515431" w:rsidRDefault="00515431" w:rsidP="004B3C06"/>
    <w:p w14:paraId="3B10C16A" w14:textId="5B14FFA9" w:rsidR="00A62745" w:rsidRPr="00A62745" w:rsidRDefault="25B1D353" w:rsidP="00304E4B">
      <w:pPr>
        <w:pStyle w:val="Kop3"/>
      </w:pPr>
      <w:bookmarkStart w:id="6" w:name="_Toc178530228"/>
      <w:r>
        <w:t>1.</w:t>
      </w:r>
      <w:r w:rsidR="1E6F3512">
        <w:t>3.3</w:t>
      </w:r>
      <w:r>
        <w:t xml:space="preserve"> Subsidiabele activiteiten en subsidiabele kosten</w:t>
      </w:r>
      <w:bookmarkEnd w:id="6"/>
    </w:p>
    <w:p w14:paraId="40E97982" w14:textId="35EE8DB3" w:rsidR="00FF065A" w:rsidRDefault="00A62745" w:rsidP="00E05C0F">
      <w:r>
        <w:t xml:space="preserve">Een subsidie wordt verstrekt </w:t>
      </w:r>
      <w:r w:rsidR="00680AB3">
        <w:t xml:space="preserve">voor </w:t>
      </w:r>
      <w:r>
        <w:t>een investeringsproject dat bestaat uit één of meer investeringen. In Bijlage 1 van de Maatwerkregeling is beschreven, aan welke eisen investeringen moeten voldoen om voor subsidiëring in aanmerking te komen.</w:t>
      </w:r>
      <w:r w:rsidR="006137A3">
        <w:t xml:space="preserve"> </w:t>
      </w:r>
      <w:r w:rsidR="00E05C0F">
        <w:t>Zie verder paragraaf 2.</w:t>
      </w:r>
      <w:r w:rsidR="00621506">
        <w:t>4</w:t>
      </w:r>
      <w:r w:rsidR="00E05C0F">
        <w:t xml:space="preserve">. </w:t>
      </w:r>
    </w:p>
    <w:p w14:paraId="608CAEC6" w14:textId="1C9A1127" w:rsidR="00FF065A" w:rsidRPr="00FF065A" w:rsidRDefault="062D5EEF" w:rsidP="00A62745">
      <w:r>
        <w:t xml:space="preserve">Het is belangrijk dat uit uw aanvraag blijkt </w:t>
      </w:r>
      <w:r w:rsidRPr="16D0B049">
        <w:rPr>
          <w:i/>
          <w:iCs/>
        </w:rPr>
        <w:t>welke subsidiabele kosten er zijn</w:t>
      </w:r>
      <w:r>
        <w:t xml:space="preserve"> en </w:t>
      </w:r>
      <w:r w:rsidRPr="16D0B049">
        <w:rPr>
          <w:i/>
          <w:iCs/>
        </w:rPr>
        <w:t xml:space="preserve">waarom die voldoen aan de eisen die Bijlage </w:t>
      </w:r>
      <w:r w:rsidR="00D76212">
        <w:rPr>
          <w:i/>
          <w:iCs/>
        </w:rPr>
        <w:t>1</w:t>
      </w:r>
      <w:r w:rsidRPr="16D0B049">
        <w:rPr>
          <w:i/>
          <w:iCs/>
        </w:rPr>
        <w:t xml:space="preserve"> van de Maatwerkregeling stelt.</w:t>
      </w:r>
      <w:r>
        <w:t xml:space="preserve"> De Agroconsulenten </w:t>
      </w:r>
      <w:r w:rsidR="00387AFB">
        <w:t xml:space="preserve">of een subsidieadviseur </w:t>
      </w:r>
      <w:r>
        <w:t xml:space="preserve">kunnen u hierbij helpen. Verder staat </w:t>
      </w:r>
      <w:r w:rsidR="00516559">
        <w:t>in paragraaf 2.</w:t>
      </w:r>
      <w:r w:rsidR="00621506">
        <w:t>5</w:t>
      </w:r>
      <w:r w:rsidR="00516559">
        <w:t xml:space="preserve"> </w:t>
      </w:r>
      <w:r>
        <w:t>van d</w:t>
      </w:r>
      <w:r w:rsidR="62F1C273">
        <w:t xml:space="preserve">it handboek </w:t>
      </w:r>
      <w:r>
        <w:t>een</w:t>
      </w:r>
      <w:r w:rsidR="4A9606D0">
        <w:t xml:space="preserve"> (niet uitputtende)</w:t>
      </w:r>
      <w:r>
        <w:t xml:space="preserve"> groslijst met veel</w:t>
      </w:r>
      <w:r w:rsidR="002C294A">
        <w:t xml:space="preserve"> </w:t>
      </w:r>
      <w:r>
        <w:t xml:space="preserve">voorkomende investeringen die voldoen aan de eisen van Bijlage </w:t>
      </w:r>
      <w:r w:rsidR="00D76212">
        <w:t>1</w:t>
      </w:r>
      <w:r>
        <w:t>. De kosten van deze investeringen zijn (vaak) subsidiabel.</w:t>
      </w:r>
    </w:p>
    <w:p w14:paraId="3577D380" w14:textId="382B8788" w:rsidR="00A62745" w:rsidRDefault="07845F75" w:rsidP="003F775B">
      <w:pPr>
        <w:pStyle w:val="Kop2"/>
      </w:pPr>
      <w:bookmarkStart w:id="7" w:name="_Toc178530229"/>
      <w:r>
        <w:t>1.4 Hoogte van de subsidie</w:t>
      </w:r>
      <w:bookmarkEnd w:id="7"/>
    </w:p>
    <w:p w14:paraId="6DC4879A" w14:textId="662216F2" w:rsidR="003F775B" w:rsidRDefault="003F775B" w:rsidP="003F775B">
      <w:r>
        <w:t>De hoogte van het toegekende subsidiebedrag is afhankelijk van:</w:t>
      </w:r>
    </w:p>
    <w:p w14:paraId="27930287" w14:textId="021132AA" w:rsidR="003F775B" w:rsidRDefault="003F775B" w:rsidP="008E212E">
      <w:pPr>
        <w:pStyle w:val="Lijstalinea"/>
        <w:numPr>
          <w:ilvl w:val="0"/>
          <w:numId w:val="7"/>
        </w:numPr>
      </w:pPr>
      <w:r>
        <w:t xml:space="preserve">De subsidiabele kosten die u met uw investeringsproject gaat maken (zie paragraaf </w:t>
      </w:r>
      <w:r w:rsidR="00516559">
        <w:t>2.5</w:t>
      </w:r>
      <w:r>
        <w:t xml:space="preserve"> voor meer informatie over subsidiabele kosten)</w:t>
      </w:r>
      <w:r w:rsidR="002C294A">
        <w:t>,</w:t>
      </w:r>
      <w:r w:rsidR="00387AFB">
        <w:t xml:space="preserve"> </w:t>
      </w:r>
      <w:r w:rsidR="002C294A">
        <w:t>en</w:t>
      </w:r>
    </w:p>
    <w:p w14:paraId="4DD4C631" w14:textId="090F6AE7" w:rsidR="003F775B" w:rsidRDefault="003F775B" w:rsidP="008E212E">
      <w:pPr>
        <w:pStyle w:val="Lijstalinea"/>
        <w:numPr>
          <w:ilvl w:val="0"/>
          <w:numId w:val="7"/>
        </w:numPr>
      </w:pPr>
      <w:r>
        <w:t xml:space="preserve">Het </w:t>
      </w:r>
      <w:r w:rsidR="00387AFB">
        <w:t xml:space="preserve">voor </w:t>
      </w:r>
      <w:r>
        <w:t>uw aanvraag maxima</w:t>
      </w:r>
      <w:r w:rsidR="00EE5062">
        <w:t>a</w:t>
      </w:r>
      <w:r>
        <w:t>l</w:t>
      </w:r>
      <w:r w:rsidR="00EE5062">
        <w:t xml:space="preserve"> toe te kennen</w:t>
      </w:r>
      <w:r>
        <w:t xml:space="preserve"> subsidiebedrag (</w:t>
      </w:r>
      <w:r w:rsidR="00EE5062">
        <w:t xml:space="preserve">zie </w:t>
      </w:r>
      <w:r w:rsidR="002C294A">
        <w:t>paragraaf 1.4.1. voor een toelichting</w:t>
      </w:r>
      <w:r>
        <w:t>)</w:t>
      </w:r>
      <w:r w:rsidR="002C294A">
        <w:t xml:space="preserve">, </w:t>
      </w:r>
      <w:r>
        <w:t>en</w:t>
      </w:r>
    </w:p>
    <w:p w14:paraId="76C414C6" w14:textId="785AEFD2" w:rsidR="003F775B" w:rsidRDefault="003C4F57" w:rsidP="008E212E">
      <w:pPr>
        <w:pStyle w:val="Lijstalinea"/>
        <w:numPr>
          <w:ilvl w:val="0"/>
          <w:numId w:val="7"/>
        </w:numPr>
      </w:pPr>
      <w:r>
        <w:t>De maximale subsidie-intensiteit</w:t>
      </w:r>
      <w:r w:rsidR="003F775B">
        <w:t xml:space="preserve"> van 65 % (paragraaf </w:t>
      </w:r>
      <w:r>
        <w:t>1.4.2</w:t>
      </w:r>
      <w:r w:rsidR="003F775B">
        <w:t xml:space="preserve"> bevat meer informatie over dit begrip).</w:t>
      </w:r>
    </w:p>
    <w:p w14:paraId="454D701B" w14:textId="77777777" w:rsidR="00EE5062" w:rsidRDefault="003F775B" w:rsidP="003F775B">
      <w:r>
        <w:t>Dit betekent, dat de hoogte van het toegekende subsidiebedrag</w:t>
      </w:r>
      <w:r w:rsidR="00EE5062">
        <w:t>:</w:t>
      </w:r>
    </w:p>
    <w:p w14:paraId="171619C7" w14:textId="770950E2" w:rsidR="00EE5062" w:rsidRDefault="00B91D47" w:rsidP="008E212E">
      <w:pPr>
        <w:pStyle w:val="Lijstalinea"/>
        <w:numPr>
          <w:ilvl w:val="0"/>
          <w:numId w:val="25"/>
        </w:numPr>
      </w:pPr>
      <w:r>
        <w:t xml:space="preserve">maximaal </w:t>
      </w:r>
      <w:r w:rsidR="003F775B">
        <w:t xml:space="preserve">65 % van de subsidiabele kosten bedraagt, </w:t>
      </w:r>
    </w:p>
    <w:p w14:paraId="5E05370D" w14:textId="562071C8" w:rsidR="002C294A" w:rsidRDefault="003F775B" w:rsidP="008E212E">
      <w:pPr>
        <w:pStyle w:val="Lijstalinea"/>
        <w:numPr>
          <w:ilvl w:val="0"/>
          <w:numId w:val="25"/>
        </w:numPr>
      </w:pPr>
      <w:r>
        <w:t xml:space="preserve">maar nooit hoger is dan het </w:t>
      </w:r>
      <w:r w:rsidR="00387AFB">
        <w:t xml:space="preserve">voor </w:t>
      </w:r>
      <w:r>
        <w:t>uw aanvraag maxima</w:t>
      </w:r>
      <w:r w:rsidR="00387AFB">
        <w:t>a</w:t>
      </w:r>
      <w:r>
        <w:t>l</w:t>
      </w:r>
      <w:r w:rsidR="00387AFB">
        <w:t xml:space="preserve"> toe te kennen</w:t>
      </w:r>
      <w:r>
        <w:t xml:space="preserve"> subsidiebedrag.</w:t>
      </w:r>
    </w:p>
    <w:p w14:paraId="3AA77E92" w14:textId="1AB213A8" w:rsidR="003F775B" w:rsidRDefault="00680AB3" w:rsidP="006A5D2B">
      <w:r>
        <w:t>Zie de voorbeeldberekeningen i</w:t>
      </w:r>
      <w:r w:rsidR="00EE5062">
        <w:t>n paragraaf 1.4.</w:t>
      </w:r>
      <w:r>
        <w:t>3</w:t>
      </w:r>
      <w:r w:rsidR="00387AFB">
        <w:t>.</w:t>
      </w:r>
    </w:p>
    <w:p w14:paraId="4FA99A5A" w14:textId="15CD8D21" w:rsidR="00387AFB" w:rsidRDefault="00387AFB" w:rsidP="006A5D2B">
      <w:r>
        <w:t xml:space="preserve">Als u al een </w:t>
      </w:r>
      <w:r w:rsidR="00680AB3">
        <w:t xml:space="preserve">(andere) </w:t>
      </w:r>
      <w:r>
        <w:t>subsidie krijgt voor dezelfde subsidiabele kosten als waarvoor u op grond van de Maatwerkregeling subsidie aanvraagt, kan het zijn dat die andere subsidie in mindering gebracht op het subsidiebedrag dat u op grond van de Maatwerkregeling toegekend krijgt.</w:t>
      </w:r>
    </w:p>
    <w:p w14:paraId="6A2B482B" w14:textId="3D0EF60C" w:rsidR="00D74B9E" w:rsidRDefault="0B1FFA67" w:rsidP="004B3C06">
      <w:pPr>
        <w:pStyle w:val="Kop3"/>
      </w:pPr>
      <w:bookmarkStart w:id="8" w:name="_Toc178530230"/>
      <w:r>
        <w:t>1.</w:t>
      </w:r>
      <w:r w:rsidR="07845F75">
        <w:t>4.1</w:t>
      </w:r>
      <w:r>
        <w:t xml:space="preserve"> </w:t>
      </w:r>
      <w:r w:rsidR="570722D3">
        <w:t>Maxim</w:t>
      </w:r>
      <w:r w:rsidR="5C869EE6">
        <w:t>aal</w:t>
      </w:r>
      <w:r w:rsidR="570722D3">
        <w:t xml:space="preserve"> </w:t>
      </w:r>
      <w:r w:rsidR="00EE5062">
        <w:t xml:space="preserve">toe te kennen </w:t>
      </w:r>
      <w:r w:rsidR="1E6F3512">
        <w:t>s</w:t>
      </w:r>
      <w:r w:rsidR="5C869EE6">
        <w:t>ubsidiebedrag</w:t>
      </w:r>
      <w:bookmarkEnd w:id="8"/>
    </w:p>
    <w:p w14:paraId="6E93BE86" w14:textId="33389F99" w:rsidR="008952CB" w:rsidRDefault="005D5AA5" w:rsidP="006754A6">
      <w:r>
        <w:t xml:space="preserve">Op grond van de Maatwerkregeling </w:t>
      </w:r>
      <w:r w:rsidR="008952CB">
        <w:t>is het maxima</w:t>
      </w:r>
      <w:r w:rsidR="00EE5062">
        <w:t>al toe te kennen</w:t>
      </w:r>
      <w:r w:rsidR="008952CB">
        <w:t xml:space="preserve"> subsidiebedrag per aanvrager in ieder geval € 200.000. Maar </w:t>
      </w:r>
      <w:r w:rsidR="0098200B">
        <w:t xml:space="preserve">in specifieke situaties </w:t>
      </w:r>
      <w:r w:rsidR="008952CB">
        <w:t>wordt het maximale bedrag verhoogd:</w:t>
      </w:r>
    </w:p>
    <w:p w14:paraId="66B50055" w14:textId="6B04B3C4" w:rsidR="00990B42" w:rsidRDefault="00515431" w:rsidP="008E212E">
      <w:pPr>
        <w:pStyle w:val="Lijstalinea"/>
        <w:numPr>
          <w:ilvl w:val="0"/>
          <w:numId w:val="4"/>
        </w:numPr>
      </w:pPr>
      <w:r>
        <w:t xml:space="preserve">Staffel </w:t>
      </w:r>
      <w:r w:rsidR="00990B42">
        <w:t>kelderschade</w:t>
      </w:r>
    </w:p>
    <w:p w14:paraId="37FED54B" w14:textId="2DD072A7" w:rsidR="00990B42" w:rsidRDefault="00990B42" w:rsidP="00990B42">
      <w:pPr>
        <w:pStyle w:val="Lijstalinea"/>
        <w:ind w:left="360"/>
      </w:pPr>
      <w:r>
        <w:t>Heeft u schade aan uw mestkelder, koelkelder of melkkelder gemeld aan het IMG, dan word</w:t>
      </w:r>
      <w:r w:rsidR="008952CB">
        <w:t>t</w:t>
      </w:r>
      <w:r>
        <w:t xml:space="preserve"> het </w:t>
      </w:r>
      <w:r w:rsidR="008952CB">
        <w:t>maximale</w:t>
      </w:r>
      <w:r>
        <w:t xml:space="preserve"> subsidiebedrag verhoogd met </w:t>
      </w:r>
      <w:r w:rsidR="008952CB">
        <w:t xml:space="preserve">€ </w:t>
      </w:r>
      <w:r>
        <w:t>100.000</w:t>
      </w:r>
      <w:r w:rsidR="008952CB">
        <w:t>.</w:t>
      </w:r>
    </w:p>
    <w:p w14:paraId="6AE9DA4D" w14:textId="77777777" w:rsidR="00990B42" w:rsidRDefault="00990B42" w:rsidP="00990B42">
      <w:pPr>
        <w:pStyle w:val="Lijstalinea"/>
        <w:ind w:left="360"/>
      </w:pPr>
    </w:p>
    <w:p w14:paraId="4B8A655F" w14:textId="53927E9D" w:rsidR="00990B42" w:rsidRDefault="00515431" w:rsidP="008E212E">
      <w:pPr>
        <w:pStyle w:val="Lijstalinea"/>
        <w:numPr>
          <w:ilvl w:val="0"/>
          <w:numId w:val="4"/>
        </w:numPr>
      </w:pPr>
      <w:r>
        <w:lastRenderedPageBreak/>
        <w:t>Staffel e</w:t>
      </w:r>
      <w:r w:rsidR="00990B42">
        <w:t>rfgoed</w:t>
      </w:r>
    </w:p>
    <w:p w14:paraId="0A83AF85" w14:textId="2C81996C" w:rsidR="00990B42" w:rsidRDefault="00990B42" w:rsidP="00990B42">
      <w:pPr>
        <w:pStyle w:val="Lijstalinea"/>
        <w:ind w:left="360"/>
      </w:pPr>
      <w:r>
        <w:t xml:space="preserve">Is een </w:t>
      </w:r>
      <w:r w:rsidR="002C294A">
        <w:t>bedrijfs</w:t>
      </w:r>
      <w:r>
        <w:t xml:space="preserve">gebouw </w:t>
      </w:r>
      <w:r w:rsidR="008952CB">
        <w:t xml:space="preserve">(let op: geen woongebouw) van uw agrarische onderneming </w:t>
      </w:r>
      <w:r>
        <w:t xml:space="preserve">een </w:t>
      </w:r>
      <w:r w:rsidR="002C294A">
        <w:t>Rijksmonument</w:t>
      </w:r>
      <w:r w:rsidR="000E5070">
        <w:t>,</w:t>
      </w:r>
      <w:r w:rsidR="002C294A">
        <w:t xml:space="preserve"> een ge</w:t>
      </w:r>
      <w:r>
        <w:t xml:space="preserve">meentelijk </w:t>
      </w:r>
      <w:r w:rsidR="002C294A">
        <w:t xml:space="preserve">monument </w:t>
      </w:r>
      <w:r w:rsidR="000E5070">
        <w:t xml:space="preserve">of </w:t>
      </w:r>
      <w:r w:rsidR="002C294A">
        <w:t>opgenomen op de gemeente</w:t>
      </w:r>
      <w:r w:rsidR="00387AFB">
        <w:t>lijke</w:t>
      </w:r>
      <w:r w:rsidR="002C294A">
        <w:t xml:space="preserve"> l</w:t>
      </w:r>
      <w:r>
        <w:t>ijst van karakteristieke of beeldbepalende panden</w:t>
      </w:r>
      <w:r w:rsidR="00515431">
        <w:rPr>
          <w:rStyle w:val="Voetnootmarkering"/>
        </w:rPr>
        <w:footnoteReference w:id="5"/>
      </w:r>
      <w:r>
        <w:t>, dan word</w:t>
      </w:r>
      <w:r w:rsidR="005B3CA9">
        <w:t>t</w:t>
      </w:r>
      <w:r>
        <w:t xml:space="preserve"> het </w:t>
      </w:r>
      <w:r w:rsidR="005A6023">
        <w:t xml:space="preserve">maximale </w:t>
      </w:r>
      <w:r>
        <w:t xml:space="preserve">subsidiebedrag verhoogd met </w:t>
      </w:r>
      <w:r w:rsidR="008952CB">
        <w:t xml:space="preserve">€ </w:t>
      </w:r>
      <w:r>
        <w:t>50.000</w:t>
      </w:r>
      <w:r w:rsidR="2A5F848D">
        <w:t>.</w:t>
      </w:r>
    </w:p>
    <w:p w14:paraId="51C081DB" w14:textId="77777777" w:rsidR="00990B42" w:rsidRDefault="00990B42" w:rsidP="00990B42">
      <w:pPr>
        <w:pStyle w:val="Lijstalinea"/>
        <w:ind w:left="360"/>
      </w:pPr>
    </w:p>
    <w:p w14:paraId="39F5551F" w14:textId="3AFC5EA9" w:rsidR="00990B42" w:rsidRDefault="00515431" w:rsidP="008E212E">
      <w:pPr>
        <w:pStyle w:val="Lijstalinea"/>
        <w:numPr>
          <w:ilvl w:val="0"/>
          <w:numId w:val="4"/>
        </w:numPr>
      </w:pPr>
      <w:r>
        <w:t>Staffel f</w:t>
      </w:r>
      <w:r w:rsidR="005B3CA9">
        <w:t>underingsproblematiek</w:t>
      </w:r>
    </w:p>
    <w:p w14:paraId="247CB834" w14:textId="77777777" w:rsidR="00920943" w:rsidRDefault="005B3CA9" w:rsidP="00990B42">
      <w:pPr>
        <w:pStyle w:val="Lijstalinea"/>
        <w:ind w:left="360"/>
      </w:pPr>
      <w:r>
        <w:t xml:space="preserve">Is </w:t>
      </w:r>
      <w:r w:rsidR="00990B42">
        <w:t xml:space="preserve">bij </w:t>
      </w:r>
      <w:r>
        <w:t xml:space="preserve">één </w:t>
      </w:r>
      <w:r w:rsidR="00990B42">
        <w:t>of meer</w:t>
      </w:r>
      <w:r>
        <w:t xml:space="preserve"> bedrijfs</w:t>
      </w:r>
      <w:r w:rsidR="00990B42">
        <w:t xml:space="preserve">gebouwen </w:t>
      </w:r>
      <w:r>
        <w:t xml:space="preserve">van uw agrarische onderneming </w:t>
      </w:r>
      <w:r w:rsidR="00990B42">
        <w:t>sprake</w:t>
      </w:r>
      <w:r w:rsidR="003C4F57">
        <w:t xml:space="preserve"> </w:t>
      </w:r>
      <w:r w:rsidR="00990B42">
        <w:t xml:space="preserve">van </w:t>
      </w:r>
    </w:p>
    <w:p w14:paraId="538DFF29" w14:textId="49E655F7" w:rsidR="00990B42" w:rsidRDefault="00990B42" w:rsidP="00990B42">
      <w:pPr>
        <w:pStyle w:val="Lijstalinea"/>
        <w:ind w:left="360"/>
      </w:pPr>
      <w:r>
        <w:t>funderingsproblematiek, dan word</w:t>
      </w:r>
      <w:r w:rsidR="005B3CA9">
        <w:t>t</w:t>
      </w:r>
      <w:r>
        <w:t xml:space="preserve"> het maxim</w:t>
      </w:r>
      <w:r w:rsidR="005A6023">
        <w:t>ale</w:t>
      </w:r>
      <w:r>
        <w:t xml:space="preserve"> subsidiebedrag verhoogd met </w:t>
      </w:r>
      <w:r w:rsidR="005B3CA9">
        <w:t xml:space="preserve">€ </w:t>
      </w:r>
      <w:r>
        <w:t>50.000</w:t>
      </w:r>
      <w:r w:rsidR="005B3CA9">
        <w:t>.</w:t>
      </w:r>
    </w:p>
    <w:p w14:paraId="19AC3B44" w14:textId="77777777" w:rsidR="005A6023" w:rsidRDefault="005A6023" w:rsidP="00990B42">
      <w:pPr>
        <w:pStyle w:val="Lijstalinea"/>
        <w:ind w:left="360"/>
      </w:pPr>
    </w:p>
    <w:p w14:paraId="192D2A15" w14:textId="3D678145" w:rsidR="005A6023" w:rsidRDefault="00515431" w:rsidP="008E212E">
      <w:pPr>
        <w:pStyle w:val="Lijstalinea"/>
        <w:numPr>
          <w:ilvl w:val="0"/>
          <w:numId w:val="4"/>
        </w:numPr>
      </w:pPr>
      <w:r>
        <w:t>Staffel a</w:t>
      </w:r>
      <w:r w:rsidR="005A6023">
        <w:t>sbest</w:t>
      </w:r>
    </w:p>
    <w:p w14:paraId="6E5ADB3F" w14:textId="2808731B" w:rsidR="005A6023" w:rsidRDefault="005A6023" w:rsidP="005A6023">
      <w:pPr>
        <w:pStyle w:val="Lijstalinea"/>
        <w:ind w:left="360"/>
      </w:pPr>
      <w:r>
        <w:t>Het maximale subsidiebedrag kan worden verhoogd met de kosten van verwijdering van asbesthoudend plaat- of isolatiemateriaal, tot maximaal € 40.000. Het moet om tenminste 100 vierkante meter asbesthoudend plaat- of isolatiemateriaal gaan.</w:t>
      </w:r>
    </w:p>
    <w:p w14:paraId="5031CD47" w14:textId="77777777" w:rsidR="005A6023" w:rsidRDefault="005A6023" w:rsidP="004B3C06">
      <w:pPr>
        <w:pStyle w:val="Lijstalinea"/>
        <w:ind w:left="360"/>
      </w:pPr>
    </w:p>
    <w:p w14:paraId="405D2CC4" w14:textId="52713F98" w:rsidR="005A6023" w:rsidRDefault="00515431" w:rsidP="008E212E">
      <w:pPr>
        <w:pStyle w:val="Lijstalinea"/>
        <w:numPr>
          <w:ilvl w:val="0"/>
          <w:numId w:val="4"/>
        </w:numPr>
      </w:pPr>
      <w:r>
        <w:t>Staffel d</w:t>
      </w:r>
      <w:r w:rsidR="005A6023">
        <w:t>uurzaamheid en/of dierwelzijn</w:t>
      </w:r>
    </w:p>
    <w:p w14:paraId="6DABD8DC" w14:textId="370BA1B5" w:rsidR="005A6023" w:rsidRDefault="005A6023" w:rsidP="004B3C06">
      <w:pPr>
        <w:pStyle w:val="Lijstalinea"/>
        <w:ind w:left="360"/>
      </w:pPr>
      <w:r>
        <w:t>Het maximale subsidiebedrag kan worden verhoogd met de kosten van investeringen in duurzaamheid en/of dierwelzijn</w:t>
      </w:r>
      <w:r w:rsidR="00387AFB">
        <w:rPr>
          <w:rStyle w:val="Voetnootmarkering"/>
        </w:rPr>
        <w:footnoteReference w:id="6"/>
      </w:r>
      <w:r>
        <w:t xml:space="preserve">, tot maximaal € 40.000. Deze investeringen moeten in ieder geval één van de in kolom 2, onder 3, 4 of 5, van tabel A van Bijlage 1 van de Maatwerkregeling </w:t>
      </w:r>
      <w:r w:rsidR="00C14B44">
        <w:t>g</w:t>
      </w:r>
      <w:r>
        <w:t>enoemde gevolgen hebben.</w:t>
      </w:r>
    </w:p>
    <w:p w14:paraId="3E994DB4" w14:textId="77777777" w:rsidR="005A6023" w:rsidRDefault="005A6023" w:rsidP="004B3C06">
      <w:pPr>
        <w:ind w:left="720"/>
      </w:pPr>
    </w:p>
    <w:p w14:paraId="446B9814" w14:textId="00A1C55C" w:rsidR="00105247" w:rsidRDefault="7DCF8A16" w:rsidP="006754A6">
      <w:r>
        <w:t>Samengevat</w:t>
      </w:r>
      <w:r w:rsidR="536DB34D">
        <w:t xml:space="preserve"> zie de bovenstaande ‘</w:t>
      </w:r>
      <w:proofErr w:type="spellStart"/>
      <w:r w:rsidR="536DB34D">
        <w:t>staffeling</w:t>
      </w:r>
      <w:proofErr w:type="spellEnd"/>
      <w:r w:rsidR="536DB34D">
        <w:t>’ er als volgt uit</w:t>
      </w:r>
      <w:r>
        <w:t>:</w:t>
      </w:r>
      <w:r w:rsidR="00105247" w:rsidRPr="00105247">
        <w:rPr>
          <w:noProof/>
        </w:rPr>
        <w:drawing>
          <wp:inline distT="0" distB="0" distL="0" distR="0" wp14:anchorId="6F75A4AB" wp14:editId="29023E90">
            <wp:extent cx="5760720" cy="1267460"/>
            <wp:effectExtent l="0" t="0" r="0" b="8890"/>
            <wp:docPr id="758781639" name="Picture 75878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267460"/>
                    </a:xfrm>
                    <a:prstGeom prst="rect">
                      <a:avLst/>
                    </a:prstGeom>
                    <a:noFill/>
                    <a:ln>
                      <a:noFill/>
                    </a:ln>
                  </pic:spPr>
                </pic:pic>
              </a:graphicData>
            </a:graphic>
          </wp:inline>
        </w:drawing>
      </w:r>
    </w:p>
    <w:p w14:paraId="589B9769" w14:textId="77777777" w:rsidR="00105247" w:rsidRDefault="00105247" w:rsidP="00496B70">
      <w:pPr>
        <w:pStyle w:val="Lijstalinea"/>
        <w:ind w:left="1080"/>
      </w:pPr>
    </w:p>
    <w:p w14:paraId="306C4BD5" w14:textId="478D8788" w:rsidR="005A6023" w:rsidRDefault="005A6023" w:rsidP="00006FF1">
      <w:r>
        <w:t xml:space="preserve">Bij uw subsidieaanvraag </w:t>
      </w:r>
      <w:r w:rsidR="00F11615">
        <w:t>levert u informatie aan waaruit blijkt,</w:t>
      </w:r>
      <w:r>
        <w:t xml:space="preserve"> welke onderdelen van de </w:t>
      </w:r>
      <w:proofErr w:type="spellStart"/>
      <w:r>
        <w:t>staffeling</w:t>
      </w:r>
      <w:proofErr w:type="spellEnd"/>
      <w:r>
        <w:t xml:space="preserve"> op u van toepassing zijn. Bijvoorbeeld:</w:t>
      </w:r>
    </w:p>
    <w:p w14:paraId="2430532A" w14:textId="44D0759D" w:rsidR="00F11615" w:rsidRDefault="00F11615" w:rsidP="008E212E">
      <w:pPr>
        <w:pStyle w:val="Lijstalinea"/>
        <w:numPr>
          <w:ilvl w:val="0"/>
          <w:numId w:val="4"/>
        </w:numPr>
      </w:pPr>
      <w:r>
        <w:t xml:space="preserve">U geeft aan </w:t>
      </w:r>
      <w:r w:rsidR="005B58FB">
        <w:t>of en zo ja, op welke datum</w:t>
      </w:r>
      <w:r>
        <w:t xml:space="preserve"> mestkelderschade of funderingsproblematiek gemeld is bij het IMG;</w:t>
      </w:r>
    </w:p>
    <w:p w14:paraId="13FE162E" w14:textId="6FEF65F6" w:rsidR="005A6023" w:rsidRDefault="005A6023" w:rsidP="008E212E">
      <w:pPr>
        <w:pStyle w:val="Lijstalinea"/>
        <w:numPr>
          <w:ilvl w:val="0"/>
          <w:numId w:val="4"/>
        </w:numPr>
      </w:pPr>
      <w:r>
        <w:t xml:space="preserve">U toont met een </w:t>
      </w:r>
      <w:r w:rsidR="00515431">
        <w:t>offerte voor de asbestverwijderingswerkzaamheden</w:t>
      </w:r>
      <w:r>
        <w:t xml:space="preserve"> aan, hoeveel asbesthoudend plaat- of isolatiemateriaal u wilt gaan verwijderen;</w:t>
      </w:r>
    </w:p>
    <w:p w14:paraId="646321C8" w14:textId="7FF2298A" w:rsidR="00F11615" w:rsidRDefault="005A6023" w:rsidP="008E212E">
      <w:pPr>
        <w:pStyle w:val="Lijstalinea"/>
        <w:numPr>
          <w:ilvl w:val="0"/>
          <w:numId w:val="4"/>
        </w:numPr>
      </w:pPr>
      <w:r>
        <w:t>U</w:t>
      </w:r>
      <w:r w:rsidR="00F11615">
        <w:t xml:space="preserve"> legt uit waarom een bepaalde investering voldoet aan de eisen voor duurzaamheid of dierwelzijn. U kunt daarvoor ook geschikte informatie van de leverancier van de machine of installatie gebruiken.</w:t>
      </w:r>
    </w:p>
    <w:p w14:paraId="2306C575" w14:textId="65522DAF" w:rsidR="00496B70" w:rsidRDefault="07845F75" w:rsidP="004B3C06">
      <w:pPr>
        <w:pStyle w:val="Kop3"/>
      </w:pPr>
      <w:bookmarkStart w:id="9" w:name="_Toc178530231"/>
      <w:r>
        <w:lastRenderedPageBreak/>
        <w:t>1.4.2 Maximale subsidie-intensiteit</w:t>
      </w:r>
      <w:bookmarkEnd w:id="9"/>
      <w:r>
        <w:t xml:space="preserve"> </w:t>
      </w:r>
    </w:p>
    <w:p w14:paraId="37B1BA8C" w14:textId="290DCD4F" w:rsidR="00496B70" w:rsidRDefault="003F775B" w:rsidP="003F775B">
      <w:r>
        <w:t>Op grond van de Maatwerkregeling komt maximaal 65 % van de subsidiabele kosten in aanmerking voor subsidie. Dit percentage heet de maximale subsidie-intensiteit en komt uit de Europese Landbouwvrijstellingsverordening.</w:t>
      </w:r>
    </w:p>
    <w:p w14:paraId="234DFBC7" w14:textId="65ABE3E3" w:rsidR="00897BA6" w:rsidRDefault="00897BA6" w:rsidP="003F775B"/>
    <w:p w14:paraId="5A50CAD0" w14:textId="025C9AE6" w:rsidR="00897BA6" w:rsidRDefault="00897BA6" w:rsidP="00897BA6">
      <w:pPr>
        <w:pStyle w:val="Kop3"/>
      </w:pPr>
      <w:bookmarkStart w:id="10" w:name="_Toc178530232"/>
      <w:r>
        <w:t>1.4.3 Rekenvoorbeelden</w:t>
      </w:r>
      <w:bookmarkEnd w:id="10"/>
    </w:p>
    <w:p w14:paraId="62E75C16" w14:textId="3A33D919" w:rsidR="00B91D47" w:rsidRDefault="00B91D47" w:rsidP="00B91D47">
      <w:r>
        <w:t>Zoals hiervoor al gezegd, is het toegekende subsidiebedrag:</w:t>
      </w:r>
    </w:p>
    <w:p w14:paraId="60C4B63F" w14:textId="171E90EF" w:rsidR="00B91D47" w:rsidRDefault="00B91D47" w:rsidP="00B91D47">
      <w:pPr>
        <w:pStyle w:val="Lijstalinea"/>
        <w:numPr>
          <w:ilvl w:val="0"/>
          <w:numId w:val="25"/>
        </w:numPr>
      </w:pPr>
      <w:r>
        <w:t xml:space="preserve">maximaal 65 % van de subsidiabele kosten, </w:t>
      </w:r>
    </w:p>
    <w:p w14:paraId="75906B32" w14:textId="6A3CA032" w:rsidR="00B91D47" w:rsidRDefault="00B91D47" w:rsidP="00B91D47">
      <w:pPr>
        <w:pStyle w:val="Lijstalinea"/>
        <w:numPr>
          <w:ilvl w:val="0"/>
          <w:numId w:val="25"/>
        </w:numPr>
      </w:pPr>
      <w:r>
        <w:t>maar nooit meer dan het voor uw aanvraag maximaal toe te kennen subsidiebedrag.</w:t>
      </w:r>
    </w:p>
    <w:p w14:paraId="1C992958" w14:textId="1A448166" w:rsidR="00897BA6" w:rsidRDefault="00EE5062" w:rsidP="00897BA6">
      <w:r>
        <w:t>Hieronder volg</w:t>
      </w:r>
      <w:r w:rsidR="00A4607C">
        <w:t>t</w:t>
      </w:r>
      <w:r>
        <w:t xml:space="preserve"> een aantal rekenvoorbeelden op basis van </w:t>
      </w:r>
      <w:r w:rsidR="00A4607C">
        <w:t xml:space="preserve">fictieve </w:t>
      </w:r>
      <w:r>
        <w:t>aanvragen.</w:t>
      </w:r>
      <w:r w:rsidR="001A55E9">
        <w:t xml:space="preserve"> De voorbeelden zijn alleen als rekenvoorbeeld bedoeld. </w:t>
      </w:r>
    </w:p>
    <w:p w14:paraId="475436A0" w14:textId="3745BC5D" w:rsidR="00EE5062" w:rsidRDefault="00EE5062" w:rsidP="00897BA6">
      <w:pPr>
        <w:rPr>
          <w:i/>
          <w:iCs/>
        </w:rPr>
      </w:pPr>
      <w:r>
        <w:rPr>
          <w:i/>
          <w:iCs/>
        </w:rPr>
        <w:t>Rekenvoorbeeld 1</w:t>
      </w:r>
    </w:p>
    <w:p w14:paraId="59347B89" w14:textId="3AC2E136" w:rsidR="00EE5062" w:rsidRDefault="00EE5062" w:rsidP="00897BA6">
      <w:r>
        <w:t>Bedrijf A gaat een nieuwe schuur bouwen. Die kost € 200.000. De sloop van de oude schuur kost € 15.000, maar daar komen de kosten van asbestverwijdering nog bij. Die kosten bedragen € 12.500. Er is geen kelderschade, geen monumentaal of beeldbepalend bedrijfspand en er wordt niet geïnvesteerd in duurzaamheid of dierenwelzijn.</w:t>
      </w:r>
      <w:r w:rsidR="00797845">
        <w:t xml:space="preserve"> Er zijn ook geen funderingsproblemen.</w:t>
      </w:r>
    </w:p>
    <w:p w14:paraId="77E94ABA" w14:textId="63B6A784" w:rsidR="00EE5062" w:rsidRDefault="00EE5062" w:rsidP="00897BA6">
      <w:r>
        <w:t>Het maximaal toe te kennen subsidiebedrag wordt als volgt berekend:</w:t>
      </w:r>
    </w:p>
    <w:tbl>
      <w:tblPr>
        <w:tblStyle w:val="Tabelraster"/>
        <w:tblW w:w="0" w:type="auto"/>
        <w:tblInd w:w="0" w:type="dxa"/>
        <w:tblLook w:val="04A0" w:firstRow="1" w:lastRow="0" w:firstColumn="1" w:lastColumn="0" w:noHBand="0" w:noVBand="1"/>
      </w:tblPr>
      <w:tblGrid>
        <w:gridCol w:w="3020"/>
        <w:gridCol w:w="2220"/>
        <w:gridCol w:w="3822"/>
      </w:tblGrid>
      <w:tr w:rsidR="00EE5062" w14:paraId="50D1311F" w14:textId="77777777" w:rsidTr="005D30B5">
        <w:tc>
          <w:tcPr>
            <w:tcW w:w="3020" w:type="dxa"/>
          </w:tcPr>
          <w:p w14:paraId="07938119" w14:textId="70E0C854" w:rsidR="00EE5062" w:rsidRDefault="00EE5062" w:rsidP="00897BA6">
            <w:r>
              <w:t>Staffel</w:t>
            </w:r>
          </w:p>
        </w:tc>
        <w:tc>
          <w:tcPr>
            <w:tcW w:w="2220" w:type="dxa"/>
          </w:tcPr>
          <w:p w14:paraId="40CC4BAA" w14:textId="0CC97B37" w:rsidR="00EE5062" w:rsidRDefault="00EE5062" w:rsidP="00897BA6">
            <w:r>
              <w:t>Bedrag</w:t>
            </w:r>
          </w:p>
        </w:tc>
        <w:tc>
          <w:tcPr>
            <w:tcW w:w="3822" w:type="dxa"/>
          </w:tcPr>
          <w:p w14:paraId="787F9056" w14:textId="45229A67" w:rsidR="00EE5062" w:rsidRDefault="00EE5062" w:rsidP="00897BA6">
            <w:r>
              <w:t>Toelichting</w:t>
            </w:r>
          </w:p>
        </w:tc>
      </w:tr>
      <w:tr w:rsidR="00EE5062" w14:paraId="50981867" w14:textId="77777777" w:rsidTr="005D30B5">
        <w:tc>
          <w:tcPr>
            <w:tcW w:w="3020" w:type="dxa"/>
          </w:tcPr>
          <w:p w14:paraId="04565219" w14:textId="1E114F08" w:rsidR="00EE5062" w:rsidRDefault="00EE5062" w:rsidP="00897BA6">
            <w:r>
              <w:t>Basisbedrag</w:t>
            </w:r>
          </w:p>
        </w:tc>
        <w:tc>
          <w:tcPr>
            <w:tcW w:w="2220" w:type="dxa"/>
          </w:tcPr>
          <w:p w14:paraId="7E9848C5" w14:textId="765D32E8" w:rsidR="00EE5062" w:rsidRDefault="00EE5062" w:rsidP="005D30B5">
            <w:pPr>
              <w:jc w:val="right"/>
            </w:pPr>
            <w:r>
              <w:t>€</w:t>
            </w:r>
            <w:r>
              <w:t xml:space="preserve"> 200.000</w:t>
            </w:r>
          </w:p>
        </w:tc>
        <w:tc>
          <w:tcPr>
            <w:tcW w:w="3822" w:type="dxa"/>
          </w:tcPr>
          <w:p w14:paraId="332C968B" w14:textId="1C503D38" w:rsidR="00EE5062" w:rsidRDefault="00EE5062" w:rsidP="00897BA6">
            <w:r>
              <w:t>Altijd van toepassing</w:t>
            </w:r>
            <w:r w:rsidR="001A55E9">
              <w:t>.</w:t>
            </w:r>
          </w:p>
        </w:tc>
      </w:tr>
      <w:tr w:rsidR="00EE5062" w14:paraId="090A32A1" w14:textId="77777777" w:rsidTr="005D30B5">
        <w:tc>
          <w:tcPr>
            <w:tcW w:w="3020" w:type="dxa"/>
          </w:tcPr>
          <w:p w14:paraId="75ED1350" w14:textId="55BB465F" w:rsidR="00EE5062" w:rsidRDefault="00EE5062" w:rsidP="00897BA6">
            <w:r>
              <w:t>Mestkelder (e.d.) problematiek</w:t>
            </w:r>
          </w:p>
        </w:tc>
        <w:tc>
          <w:tcPr>
            <w:tcW w:w="2220" w:type="dxa"/>
          </w:tcPr>
          <w:p w14:paraId="230AD37C" w14:textId="101549A5" w:rsidR="00EE5062" w:rsidRDefault="00EE5062" w:rsidP="005D30B5">
            <w:pPr>
              <w:jc w:val="right"/>
            </w:pPr>
            <w:r>
              <w:t>€</w:t>
            </w:r>
            <w:r>
              <w:t xml:space="preserve"> 0</w:t>
            </w:r>
          </w:p>
        </w:tc>
        <w:tc>
          <w:tcPr>
            <w:tcW w:w="3822" w:type="dxa"/>
          </w:tcPr>
          <w:p w14:paraId="715FF36B" w14:textId="0F77DD1A" w:rsidR="00EE5062" w:rsidRDefault="00EE5062" w:rsidP="00897BA6">
            <w:r>
              <w:t>In dit voorbeeld niet van toepassing</w:t>
            </w:r>
            <w:r w:rsidR="001A55E9">
              <w:t>.</w:t>
            </w:r>
          </w:p>
        </w:tc>
      </w:tr>
      <w:tr w:rsidR="00EE5062" w14:paraId="55855399" w14:textId="77777777" w:rsidTr="005D30B5">
        <w:tc>
          <w:tcPr>
            <w:tcW w:w="3020" w:type="dxa"/>
          </w:tcPr>
          <w:p w14:paraId="67450D8C" w14:textId="502BAC41" w:rsidR="00EE5062" w:rsidRDefault="00797845" w:rsidP="00897BA6">
            <w:r>
              <w:t>Monumentaal of beeldbepalend pand</w:t>
            </w:r>
          </w:p>
        </w:tc>
        <w:tc>
          <w:tcPr>
            <w:tcW w:w="2220" w:type="dxa"/>
          </w:tcPr>
          <w:p w14:paraId="5F25A380" w14:textId="67A0F1D0" w:rsidR="00EE5062" w:rsidRDefault="00797845" w:rsidP="005D30B5">
            <w:pPr>
              <w:jc w:val="right"/>
            </w:pPr>
            <w:r>
              <w:t>€</w:t>
            </w:r>
            <w:r>
              <w:t xml:space="preserve"> 0</w:t>
            </w:r>
          </w:p>
        </w:tc>
        <w:tc>
          <w:tcPr>
            <w:tcW w:w="3822" w:type="dxa"/>
          </w:tcPr>
          <w:p w14:paraId="41FE5811" w14:textId="7A1FA81C" w:rsidR="00EE5062" w:rsidRDefault="00797845" w:rsidP="00897BA6">
            <w:r>
              <w:t>In dit voorbeeld niet van toepassing</w:t>
            </w:r>
            <w:r w:rsidR="001A55E9">
              <w:t>.</w:t>
            </w:r>
          </w:p>
        </w:tc>
      </w:tr>
      <w:tr w:rsidR="00EE5062" w14:paraId="243A7B6B" w14:textId="77777777" w:rsidTr="005D30B5">
        <w:tc>
          <w:tcPr>
            <w:tcW w:w="3020" w:type="dxa"/>
          </w:tcPr>
          <w:p w14:paraId="76E50319" w14:textId="01BA2007" w:rsidR="00EE5062" w:rsidRDefault="00797845" w:rsidP="00897BA6">
            <w:r>
              <w:t>Funderingsproblemen</w:t>
            </w:r>
          </w:p>
        </w:tc>
        <w:tc>
          <w:tcPr>
            <w:tcW w:w="2220" w:type="dxa"/>
          </w:tcPr>
          <w:p w14:paraId="4AB4D336" w14:textId="0C8F497D" w:rsidR="00EE5062" w:rsidRDefault="00797845" w:rsidP="005D30B5">
            <w:pPr>
              <w:jc w:val="right"/>
            </w:pPr>
            <w:r>
              <w:t>€</w:t>
            </w:r>
            <w:r>
              <w:t xml:space="preserve"> 0</w:t>
            </w:r>
          </w:p>
        </w:tc>
        <w:tc>
          <w:tcPr>
            <w:tcW w:w="3822" w:type="dxa"/>
          </w:tcPr>
          <w:p w14:paraId="1617A5A5" w14:textId="2585A50D" w:rsidR="00EE5062" w:rsidRDefault="00797845" w:rsidP="00897BA6">
            <w:r>
              <w:t>In dit voorbeeld niet van toepassing</w:t>
            </w:r>
            <w:r w:rsidR="001A55E9">
              <w:t>.</w:t>
            </w:r>
          </w:p>
        </w:tc>
      </w:tr>
      <w:tr w:rsidR="00EE5062" w14:paraId="3FFE04DB" w14:textId="77777777" w:rsidTr="005D30B5">
        <w:tc>
          <w:tcPr>
            <w:tcW w:w="3020" w:type="dxa"/>
          </w:tcPr>
          <w:p w14:paraId="729D6E7E" w14:textId="19D090E2" w:rsidR="00EE5062" w:rsidRDefault="00797845" w:rsidP="00897BA6">
            <w:r>
              <w:t>Asbestverwijdering</w:t>
            </w:r>
          </w:p>
        </w:tc>
        <w:tc>
          <w:tcPr>
            <w:tcW w:w="2220" w:type="dxa"/>
          </w:tcPr>
          <w:p w14:paraId="1CA4C193" w14:textId="73864458" w:rsidR="00EE5062" w:rsidRDefault="00797845" w:rsidP="005D30B5">
            <w:pPr>
              <w:jc w:val="right"/>
            </w:pPr>
            <w:r>
              <w:t>€</w:t>
            </w:r>
            <w:r>
              <w:t xml:space="preserve"> 12.500</w:t>
            </w:r>
          </w:p>
        </w:tc>
        <w:tc>
          <w:tcPr>
            <w:tcW w:w="3822" w:type="dxa"/>
          </w:tcPr>
          <w:p w14:paraId="77A2EA28" w14:textId="552909A9" w:rsidR="00EE5062" w:rsidRDefault="00797845" w:rsidP="00897BA6">
            <w:r>
              <w:t xml:space="preserve">Van toepassing. Voor deze staffel geldt: ga uit van het offertebedrag, tot en met maximaal </w:t>
            </w:r>
            <w:r>
              <w:t>€</w:t>
            </w:r>
            <w:r>
              <w:t xml:space="preserve"> 40.000</w:t>
            </w:r>
            <w:r w:rsidR="001A55E9">
              <w:t>.</w:t>
            </w:r>
          </w:p>
        </w:tc>
      </w:tr>
      <w:tr w:rsidR="00EE5062" w14:paraId="19A571E3" w14:textId="77777777" w:rsidTr="005D30B5">
        <w:tc>
          <w:tcPr>
            <w:tcW w:w="3020" w:type="dxa"/>
          </w:tcPr>
          <w:p w14:paraId="0F0D1702" w14:textId="40D50624" w:rsidR="00EE5062" w:rsidRDefault="00797845" w:rsidP="00897BA6">
            <w:r>
              <w:t>Duurzaamheid of dierwelzijn</w:t>
            </w:r>
          </w:p>
        </w:tc>
        <w:tc>
          <w:tcPr>
            <w:tcW w:w="2220" w:type="dxa"/>
          </w:tcPr>
          <w:p w14:paraId="04386C37" w14:textId="5C33ACD0" w:rsidR="00EE5062" w:rsidRDefault="00797845" w:rsidP="005D30B5">
            <w:pPr>
              <w:jc w:val="right"/>
            </w:pPr>
            <w:r>
              <w:t>€</w:t>
            </w:r>
            <w:r>
              <w:t xml:space="preserve"> 0</w:t>
            </w:r>
          </w:p>
        </w:tc>
        <w:tc>
          <w:tcPr>
            <w:tcW w:w="3822" w:type="dxa"/>
          </w:tcPr>
          <w:p w14:paraId="039C2E36" w14:textId="726175AD" w:rsidR="00EE5062" w:rsidRDefault="00797845" w:rsidP="00897BA6">
            <w:r>
              <w:t>In dit voorbeeld niet van toepassing.</w:t>
            </w:r>
          </w:p>
        </w:tc>
      </w:tr>
      <w:tr w:rsidR="00EE5062" w14:paraId="54DE5321" w14:textId="77777777" w:rsidTr="005D30B5">
        <w:tc>
          <w:tcPr>
            <w:tcW w:w="3020" w:type="dxa"/>
          </w:tcPr>
          <w:p w14:paraId="7B0EC1A4" w14:textId="2E22FABF" w:rsidR="00EE5062" w:rsidRDefault="00797845" w:rsidP="00897BA6">
            <w:r>
              <w:t>Totaal</w:t>
            </w:r>
          </w:p>
        </w:tc>
        <w:tc>
          <w:tcPr>
            <w:tcW w:w="2220" w:type="dxa"/>
          </w:tcPr>
          <w:p w14:paraId="0027A8EB" w14:textId="5085EEE1" w:rsidR="00EE5062" w:rsidRDefault="00797845" w:rsidP="005D30B5">
            <w:pPr>
              <w:jc w:val="right"/>
            </w:pPr>
            <w:r>
              <w:t>€</w:t>
            </w:r>
            <w:r>
              <w:t xml:space="preserve"> 212.500</w:t>
            </w:r>
          </w:p>
        </w:tc>
        <w:tc>
          <w:tcPr>
            <w:tcW w:w="3822" w:type="dxa"/>
          </w:tcPr>
          <w:p w14:paraId="0C87E810" w14:textId="14093928" w:rsidR="00EE5062" w:rsidRDefault="00797845" w:rsidP="00897BA6">
            <w:r>
              <w:t>Dit is het voor dit voorbeeld maximaal toe te kennen subsidiebedrag.</w:t>
            </w:r>
          </w:p>
        </w:tc>
      </w:tr>
    </w:tbl>
    <w:p w14:paraId="7E037DE1" w14:textId="77777777" w:rsidR="00A4607C" w:rsidRDefault="00A4607C" w:rsidP="00897BA6"/>
    <w:p w14:paraId="655B6271" w14:textId="79BA600B" w:rsidR="00EE5062" w:rsidRDefault="00797845" w:rsidP="00897BA6">
      <w:r>
        <w:t>Het uiteindelijk toe te kennen subsidiebedrag wordt als volgt berekend:</w:t>
      </w:r>
    </w:p>
    <w:tbl>
      <w:tblPr>
        <w:tblStyle w:val="Tabelraster"/>
        <w:tblW w:w="0" w:type="auto"/>
        <w:tblInd w:w="0" w:type="dxa"/>
        <w:tblLook w:val="04A0" w:firstRow="1" w:lastRow="0" w:firstColumn="1" w:lastColumn="0" w:noHBand="0" w:noVBand="1"/>
      </w:tblPr>
      <w:tblGrid>
        <w:gridCol w:w="3020"/>
        <w:gridCol w:w="2220"/>
        <w:gridCol w:w="3822"/>
      </w:tblGrid>
      <w:tr w:rsidR="00797845" w14:paraId="649D6DFE" w14:textId="77777777" w:rsidTr="00BD2E2E">
        <w:tc>
          <w:tcPr>
            <w:tcW w:w="3020" w:type="dxa"/>
          </w:tcPr>
          <w:p w14:paraId="267B72FF" w14:textId="223DB8FA" w:rsidR="00797845" w:rsidRDefault="00797845" w:rsidP="00897BA6">
            <w:r>
              <w:t>Totale subsidiabele kosten</w:t>
            </w:r>
          </w:p>
        </w:tc>
        <w:tc>
          <w:tcPr>
            <w:tcW w:w="2220" w:type="dxa"/>
          </w:tcPr>
          <w:p w14:paraId="68F75E27" w14:textId="72E6AC82" w:rsidR="00797845" w:rsidRDefault="00797845" w:rsidP="005D30B5">
            <w:pPr>
              <w:jc w:val="right"/>
            </w:pPr>
            <w:r>
              <w:t>€</w:t>
            </w:r>
            <w:r>
              <w:t xml:space="preserve"> 227.500</w:t>
            </w:r>
          </w:p>
        </w:tc>
        <w:tc>
          <w:tcPr>
            <w:tcW w:w="3822" w:type="dxa"/>
          </w:tcPr>
          <w:p w14:paraId="74E3DCE0" w14:textId="5BE3DD2C" w:rsidR="00797845" w:rsidRDefault="000E5070" w:rsidP="00897BA6">
            <w:r>
              <w:t>Bouw schuur, sloopkosten, kosten van asbestverwijdering</w:t>
            </w:r>
          </w:p>
        </w:tc>
      </w:tr>
      <w:tr w:rsidR="00797845" w14:paraId="1F8BB3FB" w14:textId="77777777" w:rsidTr="00BD2E2E">
        <w:tc>
          <w:tcPr>
            <w:tcW w:w="3020" w:type="dxa"/>
          </w:tcPr>
          <w:p w14:paraId="0691836A" w14:textId="1C10F5BE" w:rsidR="00797845" w:rsidRDefault="00797845" w:rsidP="00897BA6">
            <w:r>
              <w:t>65 % van de totale subsidiabele kosten</w:t>
            </w:r>
          </w:p>
        </w:tc>
        <w:tc>
          <w:tcPr>
            <w:tcW w:w="2220" w:type="dxa"/>
          </w:tcPr>
          <w:p w14:paraId="176B40B1" w14:textId="28767BBC" w:rsidR="00797845" w:rsidRDefault="00797845" w:rsidP="005D30B5">
            <w:pPr>
              <w:jc w:val="right"/>
            </w:pPr>
            <w:r>
              <w:t>€</w:t>
            </w:r>
            <w:r>
              <w:t xml:space="preserve"> 147.875</w:t>
            </w:r>
          </w:p>
        </w:tc>
        <w:tc>
          <w:tcPr>
            <w:tcW w:w="3822" w:type="dxa"/>
          </w:tcPr>
          <w:p w14:paraId="089D8F36" w14:textId="62246060" w:rsidR="00797845" w:rsidRDefault="00797845" w:rsidP="00897BA6">
            <w:r>
              <w:t xml:space="preserve">65 % van de totale subsidiabele overschrijdt het maximaal toe te kennen subsidiebedrag van </w:t>
            </w:r>
            <w:r>
              <w:t>€</w:t>
            </w:r>
            <w:r>
              <w:t xml:space="preserve"> 212.500 niet.</w:t>
            </w:r>
          </w:p>
        </w:tc>
      </w:tr>
      <w:tr w:rsidR="00797845" w14:paraId="2B14957B" w14:textId="77777777" w:rsidTr="00BD2E2E">
        <w:tc>
          <w:tcPr>
            <w:tcW w:w="3020" w:type="dxa"/>
          </w:tcPr>
          <w:p w14:paraId="4D8461D9" w14:textId="06946828" w:rsidR="00797845" w:rsidRDefault="00797845" w:rsidP="00897BA6">
            <w:r>
              <w:t xml:space="preserve">Dus het toe te kennen subsidiebedrag bedraagt </w:t>
            </w:r>
          </w:p>
        </w:tc>
        <w:tc>
          <w:tcPr>
            <w:tcW w:w="2220" w:type="dxa"/>
          </w:tcPr>
          <w:p w14:paraId="6AAAAE7A" w14:textId="7F660C71" w:rsidR="00797845" w:rsidRDefault="00797845" w:rsidP="005D30B5">
            <w:pPr>
              <w:jc w:val="right"/>
            </w:pPr>
            <w:r>
              <w:t>€</w:t>
            </w:r>
            <w:r>
              <w:t xml:space="preserve"> 147.875</w:t>
            </w:r>
          </w:p>
        </w:tc>
        <w:tc>
          <w:tcPr>
            <w:tcW w:w="3822" w:type="dxa"/>
          </w:tcPr>
          <w:p w14:paraId="30F466B2" w14:textId="3C93144B" w:rsidR="00797845" w:rsidRDefault="00797845" w:rsidP="00897BA6"/>
        </w:tc>
      </w:tr>
    </w:tbl>
    <w:p w14:paraId="2B8B57DF" w14:textId="77777777" w:rsidR="00EE5062" w:rsidRDefault="00EE5062" w:rsidP="00897BA6"/>
    <w:p w14:paraId="5EA62F75" w14:textId="388C7E9D" w:rsidR="00797845" w:rsidRDefault="00797845" w:rsidP="00897BA6">
      <w:pPr>
        <w:rPr>
          <w:i/>
          <w:iCs/>
        </w:rPr>
      </w:pPr>
      <w:r>
        <w:rPr>
          <w:i/>
          <w:iCs/>
        </w:rPr>
        <w:t>Rekenvoorbeeld 2</w:t>
      </w:r>
    </w:p>
    <w:p w14:paraId="76060338" w14:textId="4FA8BCB2" w:rsidR="00797845" w:rsidRPr="00797845" w:rsidRDefault="00797845" w:rsidP="00897BA6">
      <w:r>
        <w:lastRenderedPageBreak/>
        <w:t xml:space="preserve">Bedrijf B gaat een stal ingrijpend verbouwen. De bouwkundige maatregelen kosten € 125.000. </w:t>
      </w:r>
      <w:r w:rsidR="001A55E9">
        <w:t xml:space="preserve">De stal is beeldbepalend/karakteristiek. Ook heeft de stal funderingsproblemen ten gevolge van gaswinning. </w:t>
      </w:r>
      <w:r>
        <w:t>Verder wordt er € 45.000 geïnvesteerd in duurzaamheid (zonnepanelen voor eigen gebruik).</w:t>
      </w:r>
    </w:p>
    <w:p w14:paraId="1F93A4AF" w14:textId="77777777" w:rsidR="001A55E9" w:rsidRDefault="001A55E9" w:rsidP="001A55E9">
      <w:r>
        <w:t>Het maximaal toe te kennen subsidiebedrag wordt als volgt berekend:</w:t>
      </w:r>
    </w:p>
    <w:tbl>
      <w:tblPr>
        <w:tblStyle w:val="Tabelraster"/>
        <w:tblW w:w="0" w:type="auto"/>
        <w:tblInd w:w="0" w:type="dxa"/>
        <w:tblLook w:val="04A0" w:firstRow="1" w:lastRow="0" w:firstColumn="1" w:lastColumn="0" w:noHBand="0" w:noVBand="1"/>
      </w:tblPr>
      <w:tblGrid>
        <w:gridCol w:w="3020"/>
        <w:gridCol w:w="2220"/>
        <w:gridCol w:w="3822"/>
      </w:tblGrid>
      <w:tr w:rsidR="001A55E9" w14:paraId="0E0D1102" w14:textId="77777777" w:rsidTr="00106C4E">
        <w:tc>
          <w:tcPr>
            <w:tcW w:w="3020" w:type="dxa"/>
          </w:tcPr>
          <w:p w14:paraId="7E21A1A4" w14:textId="77777777" w:rsidR="001A55E9" w:rsidRDefault="001A55E9" w:rsidP="00106C4E">
            <w:r>
              <w:t>Staffel</w:t>
            </w:r>
          </w:p>
        </w:tc>
        <w:tc>
          <w:tcPr>
            <w:tcW w:w="2220" w:type="dxa"/>
          </w:tcPr>
          <w:p w14:paraId="6B430923" w14:textId="77777777" w:rsidR="001A55E9" w:rsidRDefault="001A55E9" w:rsidP="00106C4E">
            <w:r>
              <w:t>Bedrag</w:t>
            </w:r>
          </w:p>
        </w:tc>
        <w:tc>
          <w:tcPr>
            <w:tcW w:w="3822" w:type="dxa"/>
          </w:tcPr>
          <w:p w14:paraId="05C26799" w14:textId="77777777" w:rsidR="001A55E9" w:rsidRDefault="001A55E9" w:rsidP="00106C4E">
            <w:r>
              <w:t>Toelichting</w:t>
            </w:r>
          </w:p>
        </w:tc>
      </w:tr>
      <w:tr w:rsidR="001A55E9" w14:paraId="7FACB64B" w14:textId="77777777" w:rsidTr="00106C4E">
        <w:tc>
          <w:tcPr>
            <w:tcW w:w="3020" w:type="dxa"/>
          </w:tcPr>
          <w:p w14:paraId="26522496" w14:textId="77777777" w:rsidR="001A55E9" w:rsidRDefault="001A55E9" w:rsidP="00106C4E">
            <w:r>
              <w:t>Basisbedrag</w:t>
            </w:r>
          </w:p>
        </w:tc>
        <w:tc>
          <w:tcPr>
            <w:tcW w:w="2220" w:type="dxa"/>
          </w:tcPr>
          <w:p w14:paraId="38526470" w14:textId="77777777" w:rsidR="001A55E9" w:rsidRDefault="001A55E9" w:rsidP="00106C4E">
            <w:pPr>
              <w:jc w:val="right"/>
            </w:pPr>
            <w:r>
              <w:t>€</w:t>
            </w:r>
            <w:r>
              <w:t xml:space="preserve"> 200.000</w:t>
            </w:r>
          </w:p>
        </w:tc>
        <w:tc>
          <w:tcPr>
            <w:tcW w:w="3822" w:type="dxa"/>
          </w:tcPr>
          <w:p w14:paraId="4BE3DD46" w14:textId="2DAB245B" w:rsidR="001A55E9" w:rsidRDefault="001A55E9" w:rsidP="00106C4E">
            <w:r>
              <w:t>Altijd van toepassing.</w:t>
            </w:r>
          </w:p>
        </w:tc>
      </w:tr>
      <w:tr w:rsidR="001A55E9" w14:paraId="10964085" w14:textId="77777777" w:rsidTr="00106C4E">
        <w:tc>
          <w:tcPr>
            <w:tcW w:w="3020" w:type="dxa"/>
          </w:tcPr>
          <w:p w14:paraId="1FDA62B8" w14:textId="77777777" w:rsidR="001A55E9" w:rsidRDefault="001A55E9" w:rsidP="00106C4E">
            <w:r>
              <w:t>Mestkelder (e.d.) problematiek</w:t>
            </w:r>
          </w:p>
        </w:tc>
        <w:tc>
          <w:tcPr>
            <w:tcW w:w="2220" w:type="dxa"/>
          </w:tcPr>
          <w:p w14:paraId="1809EFE8" w14:textId="77777777" w:rsidR="001A55E9" w:rsidRDefault="001A55E9" w:rsidP="00106C4E">
            <w:pPr>
              <w:jc w:val="right"/>
            </w:pPr>
            <w:r>
              <w:t>€</w:t>
            </w:r>
            <w:r>
              <w:t xml:space="preserve"> 0</w:t>
            </w:r>
          </w:p>
        </w:tc>
        <w:tc>
          <w:tcPr>
            <w:tcW w:w="3822" w:type="dxa"/>
          </w:tcPr>
          <w:p w14:paraId="5045608F" w14:textId="683EF7CB" w:rsidR="001A55E9" w:rsidRDefault="001A55E9" w:rsidP="00106C4E">
            <w:r>
              <w:t>In dit voorbeeld niet van toepassing.</w:t>
            </w:r>
          </w:p>
        </w:tc>
      </w:tr>
      <w:tr w:rsidR="001A55E9" w14:paraId="6E859053" w14:textId="77777777" w:rsidTr="00106C4E">
        <w:tc>
          <w:tcPr>
            <w:tcW w:w="3020" w:type="dxa"/>
          </w:tcPr>
          <w:p w14:paraId="6F35D760" w14:textId="77777777" w:rsidR="001A55E9" w:rsidRDefault="001A55E9" w:rsidP="00106C4E">
            <w:r>
              <w:t>Monumentaal of beeldbepalend pand</w:t>
            </w:r>
          </w:p>
        </w:tc>
        <w:tc>
          <w:tcPr>
            <w:tcW w:w="2220" w:type="dxa"/>
          </w:tcPr>
          <w:p w14:paraId="7F946C64" w14:textId="4EC8FAC7" w:rsidR="001A55E9" w:rsidRDefault="001A55E9" w:rsidP="00106C4E">
            <w:pPr>
              <w:jc w:val="right"/>
            </w:pPr>
            <w:r>
              <w:t>€</w:t>
            </w:r>
            <w:r>
              <w:t xml:space="preserve"> 50.000</w:t>
            </w:r>
          </w:p>
        </w:tc>
        <w:tc>
          <w:tcPr>
            <w:tcW w:w="3822" w:type="dxa"/>
          </w:tcPr>
          <w:p w14:paraId="7C0F3588" w14:textId="36F85B18" w:rsidR="001A55E9" w:rsidRDefault="001A55E9" w:rsidP="00106C4E">
            <w:r>
              <w:t>Van toepassing.</w:t>
            </w:r>
          </w:p>
        </w:tc>
      </w:tr>
      <w:tr w:rsidR="001A55E9" w14:paraId="01A0481F" w14:textId="77777777" w:rsidTr="00106C4E">
        <w:tc>
          <w:tcPr>
            <w:tcW w:w="3020" w:type="dxa"/>
          </w:tcPr>
          <w:p w14:paraId="14FEABFA" w14:textId="77777777" w:rsidR="001A55E9" w:rsidRDefault="001A55E9" w:rsidP="00106C4E">
            <w:r>
              <w:t>Funderingsproblemen</w:t>
            </w:r>
          </w:p>
        </w:tc>
        <w:tc>
          <w:tcPr>
            <w:tcW w:w="2220" w:type="dxa"/>
          </w:tcPr>
          <w:p w14:paraId="091857FC" w14:textId="2C7C491D" w:rsidR="001A55E9" w:rsidRDefault="001A55E9" w:rsidP="00106C4E">
            <w:pPr>
              <w:jc w:val="right"/>
            </w:pPr>
            <w:r>
              <w:t>€</w:t>
            </w:r>
            <w:r>
              <w:t xml:space="preserve"> 50.000</w:t>
            </w:r>
          </w:p>
        </w:tc>
        <w:tc>
          <w:tcPr>
            <w:tcW w:w="3822" w:type="dxa"/>
          </w:tcPr>
          <w:p w14:paraId="05F420F0" w14:textId="7E6D867C" w:rsidR="001A55E9" w:rsidRDefault="001A55E9" w:rsidP="00106C4E">
            <w:r>
              <w:t>Van toepassing.</w:t>
            </w:r>
          </w:p>
        </w:tc>
      </w:tr>
      <w:tr w:rsidR="001A55E9" w14:paraId="2CDC9AE6" w14:textId="77777777" w:rsidTr="00106C4E">
        <w:tc>
          <w:tcPr>
            <w:tcW w:w="3020" w:type="dxa"/>
          </w:tcPr>
          <w:p w14:paraId="7CFB71D3" w14:textId="77777777" w:rsidR="001A55E9" w:rsidRDefault="001A55E9" w:rsidP="00106C4E">
            <w:r>
              <w:t>Asbestverwijdering</w:t>
            </w:r>
          </w:p>
        </w:tc>
        <w:tc>
          <w:tcPr>
            <w:tcW w:w="2220" w:type="dxa"/>
          </w:tcPr>
          <w:p w14:paraId="554A9E11" w14:textId="47782D41" w:rsidR="001A55E9" w:rsidRDefault="001A55E9" w:rsidP="00106C4E">
            <w:pPr>
              <w:jc w:val="right"/>
            </w:pPr>
            <w:r>
              <w:t>€</w:t>
            </w:r>
            <w:r>
              <w:t xml:space="preserve"> 0</w:t>
            </w:r>
          </w:p>
        </w:tc>
        <w:tc>
          <w:tcPr>
            <w:tcW w:w="3822" w:type="dxa"/>
          </w:tcPr>
          <w:p w14:paraId="2A9EE5A4" w14:textId="4C69DF96" w:rsidR="001A55E9" w:rsidRDefault="001A55E9" w:rsidP="00106C4E">
            <w:r>
              <w:t>In dit voorbeeld niet van toepassing.</w:t>
            </w:r>
          </w:p>
        </w:tc>
      </w:tr>
      <w:tr w:rsidR="001A55E9" w14:paraId="578726C9" w14:textId="77777777" w:rsidTr="00106C4E">
        <w:tc>
          <w:tcPr>
            <w:tcW w:w="3020" w:type="dxa"/>
          </w:tcPr>
          <w:p w14:paraId="262F26A0" w14:textId="77777777" w:rsidR="001A55E9" w:rsidRDefault="001A55E9" w:rsidP="00106C4E">
            <w:r>
              <w:t>Duurzaamheid of dierwelzijn</w:t>
            </w:r>
          </w:p>
        </w:tc>
        <w:tc>
          <w:tcPr>
            <w:tcW w:w="2220" w:type="dxa"/>
          </w:tcPr>
          <w:p w14:paraId="79E97D05" w14:textId="16EB013F" w:rsidR="001A55E9" w:rsidRDefault="001A55E9" w:rsidP="00106C4E">
            <w:pPr>
              <w:jc w:val="right"/>
            </w:pPr>
            <w:r>
              <w:t>€</w:t>
            </w:r>
            <w:r>
              <w:t xml:space="preserve"> 4</w:t>
            </w:r>
            <w:r w:rsidR="00057B2D">
              <w:t>0</w:t>
            </w:r>
            <w:r>
              <w:t>.000</w:t>
            </w:r>
          </w:p>
        </w:tc>
        <w:tc>
          <w:tcPr>
            <w:tcW w:w="3822" w:type="dxa"/>
          </w:tcPr>
          <w:p w14:paraId="0D6E322A" w14:textId="0A280A89" w:rsidR="001A55E9" w:rsidRDefault="00057B2D" w:rsidP="00106C4E">
            <w:r>
              <w:t xml:space="preserve">Van toepassing. Voor deze staffel geldt: ga uit van het offertebedrag, tot en met maximaal </w:t>
            </w:r>
            <w:r>
              <w:t>€</w:t>
            </w:r>
            <w:r>
              <w:t xml:space="preserve"> 40.000.</w:t>
            </w:r>
          </w:p>
        </w:tc>
      </w:tr>
      <w:tr w:rsidR="001A55E9" w14:paraId="603D3475" w14:textId="77777777" w:rsidTr="00106C4E">
        <w:tc>
          <w:tcPr>
            <w:tcW w:w="3020" w:type="dxa"/>
          </w:tcPr>
          <w:p w14:paraId="76E7C954" w14:textId="77777777" w:rsidR="001A55E9" w:rsidRDefault="001A55E9" w:rsidP="00106C4E">
            <w:r>
              <w:t>Totaal</w:t>
            </w:r>
          </w:p>
        </w:tc>
        <w:tc>
          <w:tcPr>
            <w:tcW w:w="2220" w:type="dxa"/>
          </w:tcPr>
          <w:p w14:paraId="35239354" w14:textId="7DC9EDFE" w:rsidR="001A55E9" w:rsidRDefault="001A55E9" w:rsidP="00106C4E">
            <w:pPr>
              <w:jc w:val="right"/>
            </w:pPr>
            <w:r>
              <w:t>€</w:t>
            </w:r>
            <w:r>
              <w:t xml:space="preserve"> 34</w:t>
            </w:r>
            <w:r w:rsidR="00057B2D">
              <w:t>0</w:t>
            </w:r>
            <w:r>
              <w:t>.000</w:t>
            </w:r>
          </w:p>
        </w:tc>
        <w:tc>
          <w:tcPr>
            <w:tcW w:w="3822" w:type="dxa"/>
          </w:tcPr>
          <w:p w14:paraId="30D7C214" w14:textId="77777777" w:rsidR="001A55E9" w:rsidRDefault="001A55E9" w:rsidP="00106C4E">
            <w:r>
              <w:t>Dit is het voor dit voorbeeld maximaal toe te kennen subsidiebedrag.</w:t>
            </w:r>
          </w:p>
        </w:tc>
      </w:tr>
    </w:tbl>
    <w:p w14:paraId="7314C1BA" w14:textId="77777777" w:rsidR="001A55E9" w:rsidRDefault="001A55E9" w:rsidP="001A55E9"/>
    <w:p w14:paraId="5B9F2621" w14:textId="68CF4847" w:rsidR="001A55E9" w:rsidRDefault="001A55E9" w:rsidP="001A55E9">
      <w:r>
        <w:t>Het uiteindelijk toe te kennen subsidiebedrag wordt als volgt berekend:</w:t>
      </w:r>
    </w:p>
    <w:tbl>
      <w:tblPr>
        <w:tblStyle w:val="Tabelraster"/>
        <w:tblW w:w="0" w:type="auto"/>
        <w:tblInd w:w="0" w:type="dxa"/>
        <w:tblLook w:val="04A0" w:firstRow="1" w:lastRow="0" w:firstColumn="1" w:lastColumn="0" w:noHBand="0" w:noVBand="1"/>
      </w:tblPr>
      <w:tblGrid>
        <w:gridCol w:w="3020"/>
        <w:gridCol w:w="2220"/>
        <w:gridCol w:w="3822"/>
      </w:tblGrid>
      <w:tr w:rsidR="001A55E9" w14:paraId="6806E679" w14:textId="77777777" w:rsidTr="00ED051F">
        <w:tc>
          <w:tcPr>
            <w:tcW w:w="3020" w:type="dxa"/>
          </w:tcPr>
          <w:p w14:paraId="03869D6E" w14:textId="77777777" w:rsidR="001A55E9" w:rsidRDefault="001A55E9" w:rsidP="00106C4E">
            <w:r>
              <w:t>Totale subsidiabele kosten</w:t>
            </w:r>
          </w:p>
        </w:tc>
        <w:tc>
          <w:tcPr>
            <w:tcW w:w="2220" w:type="dxa"/>
          </w:tcPr>
          <w:p w14:paraId="5E52257A" w14:textId="55AC78CF" w:rsidR="001A55E9" w:rsidRDefault="001A55E9" w:rsidP="00106C4E">
            <w:pPr>
              <w:jc w:val="right"/>
            </w:pPr>
            <w:r>
              <w:t>€</w:t>
            </w:r>
            <w:r>
              <w:t xml:space="preserve"> 170.000</w:t>
            </w:r>
          </w:p>
        </w:tc>
        <w:tc>
          <w:tcPr>
            <w:tcW w:w="3822" w:type="dxa"/>
          </w:tcPr>
          <w:p w14:paraId="1074B315" w14:textId="3A8A5ACF" w:rsidR="001A55E9" w:rsidRDefault="000E5070" w:rsidP="00106C4E">
            <w:r>
              <w:t>Bouw s</w:t>
            </w:r>
            <w:r w:rsidR="00A4607C">
              <w:t>tal</w:t>
            </w:r>
            <w:r>
              <w:t>, aanschaf en installatie z</w:t>
            </w:r>
            <w:r w:rsidR="00A4607C">
              <w:t>onnepanelen</w:t>
            </w:r>
          </w:p>
        </w:tc>
      </w:tr>
      <w:tr w:rsidR="001A55E9" w14:paraId="1E6963ED" w14:textId="77777777" w:rsidTr="00ED051F">
        <w:tc>
          <w:tcPr>
            <w:tcW w:w="3020" w:type="dxa"/>
          </w:tcPr>
          <w:p w14:paraId="6BC4927C" w14:textId="77777777" w:rsidR="001A55E9" w:rsidRDefault="001A55E9" w:rsidP="00106C4E">
            <w:r>
              <w:t>65 % van de totale subsidiabele kosten</w:t>
            </w:r>
          </w:p>
        </w:tc>
        <w:tc>
          <w:tcPr>
            <w:tcW w:w="2220" w:type="dxa"/>
          </w:tcPr>
          <w:p w14:paraId="6F3499C7" w14:textId="74E0D294" w:rsidR="001A55E9" w:rsidRDefault="001A55E9" w:rsidP="00106C4E">
            <w:pPr>
              <w:jc w:val="right"/>
            </w:pPr>
            <w:r>
              <w:t>€</w:t>
            </w:r>
            <w:r>
              <w:t xml:space="preserve"> 110.500</w:t>
            </w:r>
          </w:p>
        </w:tc>
        <w:tc>
          <w:tcPr>
            <w:tcW w:w="3822" w:type="dxa"/>
          </w:tcPr>
          <w:p w14:paraId="4FFC5583" w14:textId="3ACCB8D7" w:rsidR="001A55E9" w:rsidRDefault="001A55E9" w:rsidP="00106C4E">
            <w:r>
              <w:t xml:space="preserve">65 % van de totale subsidiabele overschrijdt het maximaal toe te kennen subsidiebedrag van </w:t>
            </w:r>
            <w:r>
              <w:t>€</w:t>
            </w:r>
            <w:r>
              <w:t xml:space="preserve"> 34</w:t>
            </w:r>
            <w:r w:rsidR="00057B2D">
              <w:t>0</w:t>
            </w:r>
            <w:r>
              <w:t>.</w:t>
            </w:r>
            <w:r w:rsidR="00057B2D">
              <w:t>0</w:t>
            </w:r>
            <w:r>
              <w:t>00 niet.</w:t>
            </w:r>
          </w:p>
        </w:tc>
      </w:tr>
      <w:tr w:rsidR="001A55E9" w14:paraId="041D2768" w14:textId="77777777" w:rsidTr="00ED051F">
        <w:tc>
          <w:tcPr>
            <w:tcW w:w="3020" w:type="dxa"/>
          </w:tcPr>
          <w:p w14:paraId="4C2B2CB3" w14:textId="77777777" w:rsidR="001A55E9" w:rsidRDefault="001A55E9" w:rsidP="00106C4E">
            <w:r>
              <w:t xml:space="preserve">Dus het toe te kennen subsidiebedrag bedraagt </w:t>
            </w:r>
          </w:p>
        </w:tc>
        <w:tc>
          <w:tcPr>
            <w:tcW w:w="2220" w:type="dxa"/>
          </w:tcPr>
          <w:p w14:paraId="2F5EB24F" w14:textId="6C71C69A" w:rsidR="001A55E9" w:rsidRDefault="001A55E9" w:rsidP="00106C4E">
            <w:pPr>
              <w:jc w:val="right"/>
            </w:pPr>
            <w:r>
              <w:t>€</w:t>
            </w:r>
            <w:r>
              <w:t xml:space="preserve"> 110.500</w:t>
            </w:r>
          </w:p>
        </w:tc>
        <w:tc>
          <w:tcPr>
            <w:tcW w:w="3822" w:type="dxa"/>
          </w:tcPr>
          <w:p w14:paraId="5EEB4E06" w14:textId="77777777" w:rsidR="001A55E9" w:rsidRDefault="001A55E9" w:rsidP="00106C4E"/>
        </w:tc>
      </w:tr>
    </w:tbl>
    <w:p w14:paraId="5369D7D8" w14:textId="77777777" w:rsidR="001A55E9" w:rsidRDefault="001A55E9" w:rsidP="00897BA6"/>
    <w:p w14:paraId="6383CA13" w14:textId="631339C7" w:rsidR="001A55E9" w:rsidRDefault="001A55E9" w:rsidP="00897BA6">
      <w:pPr>
        <w:rPr>
          <w:i/>
          <w:iCs/>
        </w:rPr>
      </w:pPr>
      <w:r>
        <w:rPr>
          <w:i/>
          <w:iCs/>
        </w:rPr>
        <w:t>Rekenvoorbeeld 3</w:t>
      </w:r>
    </w:p>
    <w:p w14:paraId="6BC6A432" w14:textId="4FDD9895" w:rsidR="001A55E9" w:rsidRDefault="001A55E9" w:rsidP="00897BA6">
      <w:r>
        <w:t xml:space="preserve">Bedrijf C bouwt voor € 250.000 een nieuwe schuur en koopt diverse installaties en machines voor </w:t>
      </w:r>
      <w:r w:rsidR="00A4607C">
        <w:t xml:space="preserve">     </w:t>
      </w:r>
      <w:r>
        <w:t xml:space="preserve">€ 350.000. Verder renoveert bedrijf C een monumentale schuur voor € 150.000. Daarbij wordt voor </w:t>
      </w:r>
      <w:r w:rsidR="00A4607C">
        <w:t xml:space="preserve"> </w:t>
      </w:r>
      <w:r>
        <w:t>€ 75.000 aan asbest verwijderd. De monumentale schuur heeft ook funderingsproblemen als gevolg van gaswinning. Ook investeert bedrijf C € 125.000 in duurzaamheid (windmolen voor eigen gebruik).</w:t>
      </w:r>
    </w:p>
    <w:p w14:paraId="104B9250" w14:textId="77777777" w:rsidR="001A55E9" w:rsidRDefault="001A55E9" w:rsidP="001A55E9">
      <w:r>
        <w:t>Het maximaal toe te kennen subsidiebedrag wordt als volgt berekend:</w:t>
      </w:r>
    </w:p>
    <w:tbl>
      <w:tblPr>
        <w:tblStyle w:val="Tabelraster"/>
        <w:tblW w:w="0" w:type="auto"/>
        <w:tblInd w:w="0" w:type="dxa"/>
        <w:tblLook w:val="04A0" w:firstRow="1" w:lastRow="0" w:firstColumn="1" w:lastColumn="0" w:noHBand="0" w:noVBand="1"/>
      </w:tblPr>
      <w:tblGrid>
        <w:gridCol w:w="3020"/>
        <w:gridCol w:w="2362"/>
        <w:gridCol w:w="3680"/>
      </w:tblGrid>
      <w:tr w:rsidR="001A55E9" w14:paraId="69AB849B" w14:textId="77777777" w:rsidTr="00951551">
        <w:tc>
          <w:tcPr>
            <w:tcW w:w="3020" w:type="dxa"/>
          </w:tcPr>
          <w:p w14:paraId="3E38CDDF" w14:textId="77777777" w:rsidR="001A55E9" w:rsidRDefault="001A55E9" w:rsidP="00106C4E">
            <w:r>
              <w:t>Staffel</w:t>
            </w:r>
          </w:p>
        </w:tc>
        <w:tc>
          <w:tcPr>
            <w:tcW w:w="2362" w:type="dxa"/>
          </w:tcPr>
          <w:p w14:paraId="243EB071" w14:textId="77777777" w:rsidR="001A55E9" w:rsidRDefault="001A55E9" w:rsidP="00106C4E">
            <w:r>
              <w:t>Bedrag</w:t>
            </w:r>
          </w:p>
        </w:tc>
        <w:tc>
          <w:tcPr>
            <w:tcW w:w="3680" w:type="dxa"/>
          </w:tcPr>
          <w:p w14:paraId="14039D05" w14:textId="77777777" w:rsidR="001A55E9" w:rsidRDefault="001A55E9" w:rsidP="00106C4E">
            <w:r>
              <w:t>Toelichting</w:t>
            </w:r>
          </w:p>
        </w:tc>
      </w:tr>
      <w:tr w:rsidR="001A55E9" w14:paraId="7AF456F5" w14:textId="77777777" w:rsidTr="00951551">
        <w:tc>
          <w:tcPr>
            <w:tcW w:w="3020" w:type="dxa"/>
          </w:tcPr>
          <w:p w14:paraId="740B2C8F" w14:textId="77777777" w:rsidR="001A55E9" w:rsidRDefault="001A55E9" w:rsidP="00106C4E">
            <w:r>
              <w:t>Basisbedrag</w:t>
            </w:r>
          </w:p>
        </w:tc>
        <w:tc>
          <w:tcPr>
            <w:tcW w:w="2362" w:type="dxa"/>
          </w:tcPr>
          <w:p w14:paraId="6BB96C9F" w14:textId="77777777" w:rsidR="001A55E9" w:rsidRDefault="001A55E9" w:rsidP="00106C4E">
            <w:pPr>
              <w:jc w:val="right"/>
            </w:pPr>
            <w:r>
              <w:t>€</w:t>
            </w:r>
            <w:r>
              <w:t xml:space="preserve"> 200.000</w:t>
            </w:r>
          </w:p>
        </w:tc>
        <w:tc>
          <w:tcPr>
            <w:tcW w:w="3680" w:type="dxa"/>
          </w:tcPr>
          <w:p w14:paraId="43890792" w14:textId="77777777" w:rsidR="001A55E9" w:rsidRDefault="001A55E9" w:rsidP="00106C4E">
            <w:r>
              <w:t>Altijd van toepassing.</w:t>
            </w:r>
          </w:p>
        </w:tc>
      </w:tr>
      <w:tr w:rsidR="001A55E9" w14:paraId="524B8673" w14:textId="77777777" w:rsidTr="00951551">
        <w:tc>
          <w:tcPr>
            <w:tcW w:w="3020" w:type="dxa"/>
          </w:tcPr>
          <w:p w14:paraId="0AB8FCED" w14:textId="77777777" w:rsidR="001A55E9" w:rsidRDefault="001A55E9" w:rsidP="00106C4E">
            <w:r>
              <w:t>Mestkelder (e.d.) problematiek</w:t>
            </w:r>
          </w:p>
        </w:tc>
        <w:tc>
          <w:tcPr>
            <w:tcW w:w="2362" w:type="dxa"/>
          </w:tcPr>
          <w:p w14:paraId="75CBD6C1" w14:textId="77777777" w:rsidR="001A55E9" w:rsidRDefault="001A55E9" w:rsidP="00106C4E">
            <w:pPr>
              <w:jc w:val="right"/>
            </w:pPr>
            <w:r>
              <w:t>€</w:t>
            </w:r>
            <w:r>
              <w:t xml:space="preserve"> 0</w:t>
            </w:r>
          </w:p>
        </w:tc>
        <w:tc>
          <w:tcPr>
            <w:tcW w:w="3680" w:type="dxa"/>
          </w:tcPr>
          <w:p w14:paraId="27FA8EF8" w14:textId="77777777" w:rsidR="001A55E9" w:rsidRDefault="001A55E9" w:rsidP="00106C4E">
            <w:r>
              <w:t>In dit voorbeeld niet van toepassing.</w:t>
            </w:r>
          </w:p>
        </w:tc>
      </w:tr>
      <w:tr w:rsidR="001A55E9" w14:paraId="1D0167E2" w14:textId="77777777" w:rsidTr="00951551">
        <w:tc>
          <w:tcPr>
            <w:tcW w:w="3020" w:type="dxa"/>
          </w:tcPr>
          <w:p w14:paraId="3671D91F" w14:textId="77777777" w:rsidR="001A55E9" w:rsidRDefault="001A55E9" w:rsidP="00106C4E">
            <w:r>
              <w:t>Monumentaal of beeldbepalend pand</w:t>
            </w:r>
          </w:p>
        </w:tc>
        <w:tc>
          <w:tcPr>
            <w:tcW w:w="2362" w:type="dxa"/>
          </w:tcPr>
          <w:p w14:paraId="48A350F4" w14:textId="77777777" w:rsidR="001A55E9" w:rsidRDefault="001A55E9" w:rsidP="00106C4E">
            <w:pPr>
              <w:jc w:val="right"/>
            </w:pPr>
            <w:r>
              <w:t>€</w:t>
            </w:r>
            <w:r>
              <w:t xml:space="preserve"> 50.000</w:t>
            </w:r>
          </w:p>
        </w:tc>
        <w:tc>
          <w:tcPr>
            <w:tcW w:w="3680" w:type="dxa"/>
          </w:tcPr>
          <w:p w14:paraId="3C65808D" w14:textId="77777777" w:rsidR="001A55E9" w:rsidRDefault="001A55E9" w:rsidP="00106C4E">
            <w:r>
              <w:t>Van toepassing.</w:t>
            </w:r>
          </w:p>
        </w:tc>
      </w:tr>
      <w:tr w:rsidR="001A55E9" w14:paraId="3035D84C" w14:textId="77777777" w:rsidTr="00951551">
        <w:tc>
          <w:tcPr>
            <w:tcW w:w="3020" w:type="dxa"/>
          </w:tcPr>
          <w:p w14:paraId="59FB0797" w14:textId="77777777" w:rsidR="001A55E9" w:rsidRDefault="001A55E9" w:rsidP="00106C4E">
            <w:r>
              <w:t>Funderingsproblemen</w:t>
            </w:r>
          </w:p>
        </w:tc>
        <w:tc>
          <w:tcPr>
            <w:tcW w:w="2362" w:type="dxa"/>
          </w:tcPr>
          <w:p w14:paraId="0E5F186E" w14:textId="77777777" w:rsidR="001A55E9" w:rsidRDefault="001A55E9" w:rsidP="00106C4E">
            <w:pPr>
              <w:jc w:val="right"/>
            </w:pPr>
            <w:r>
              <w:t>€</w:t>
            </w:r>
            <w:r>
              <w:t xml:space="preserve"> 50.000</w:t>
            </w:r>
          </w:p>
        </w:tc>
        <w:tc>
          <w:tcPr>
            <w:tcW w:w="3680" w:type="dxa"/>
          </w:tcPr>
          <w:p w14:paraId="7138EF00" w14:textId="77777777" w:rsidR="001A55E9" w:rsidRDefault="001A55E9" w:rsidP="00106C4E">
            <w:r>
              <w:t>Van toepassing.</w:t>
            </w:r>
          </w:p>
        </w:tc>
      </w:tr>
      <w:tr w:rsidR="001A55E9" w14:paraId="4AC52D72" w14:textId="77777777" w:rsidTr="00951551">
        <w:tc>
          <w:tcPr>
            <w:tcW w:w="3020" w:type="dxa"/>
          </w:tcPr>
          <w:p w14:paraId="1CB7BAD9" w14:textId="77777777" w:rsidR="001A55E9" w:rsidRDefault="001A55E9" w:rsidP="00106C4E">
            <w:r>
              <w:t>Asbestverwijdering</w:t>
            </w:r>
          </w:p>
        </w:tc>
        <w:tc>
          <w:tcPr>
            <w:tcW w:w="2362" w:type="dxa"/>
          </w:tcPr>
          <w:p w14:paraId="4F87C523" w14:textId="753C9713" w:rsidR="001A55E9" w:rsidRDefault="001A55E9" w:rsidP="00106C4E">
            <w:pPr>
              <w:jc w:val="right"/>
            </w:pPr>
            <w:r>
              <w:t>€</w:t>
            </w:r>
            <w:r>
              <w:t xml:space="preserve"> 40.000</w:t>
            </w:r>
          </w:p>
        </w:tc>
        <w:tc>
          <w:tcPr>
            <w:tcW w:w="3680" w:type="dxa"/>
          </w:tcPr>
          <w:p w14:paraId="26A2B34C" w14:textId="1C031717" w:rsidR="001A55E9" w:rsidRDefault="00057B2D" w:rsidP="00106C4E">
            <w:r>
              <w:t xml:space="preserve">Van toepassing. Voor deze staffel geldt: ga uit van het offertebedrag, tot en met maximaal </w:t>
            </w:r>
            <w:r>
              <w:t>€</w:t>
            </w:r>
            <w:r>
              <w:t xml:space="preserve"> 40.000.</w:t>
            </w:r>
          </w:p>
        </w:tc>
      </w:tr>
      <w:tr w:rsidR="001A55E9" w14:paraId="26E92F4E" w14:textId="77777777" w:rsidTr="00951551">
        <w:tc>
          <w:tcPr>
            <w:tcW w:w="3020" w:type="dxa"/>
          </w:tcPr>
          <w:p w14:paraId="096D4928" w14:textId="77777777" w:rsidR="001A55E9" w:rsidRDefault="001A55E9" w:rsidP="00106C4E">
            <w:r>
              <w:t>Duurzaamheid of dierwelzijn</w:t>
            </w:r>
          </w:p>
        </w:tc>
        <w:tc>
          <w:tcPr>
            <w:tcW w:w="2362" w:type="dxa"/>
          </w:tcPr>
          <w:p w14:paraId="409C35BC" w14:textId="67BF213A" w:rsidR="001A55E9" w:rsidRDefault="001A55E9" w:rsidP="00106C4E">
            <w:pPr>
              <w:jc w:val="right"/>
            </w:pPr>
            <w:r>
              <w:t>€</w:t>
            </w:r>
            <w:r>
              <w:t xml:space="preserve"> 4</w:t>
            </w:r>
            <w:r w:rsidR="00057B2D">
              <w:t>0</w:t>
            </w:r>
            <w:r>
              <w:t>.000</w:t>
            </w:r>
          </w:p>
        </w:tc>
        <w:tc>
          <w:tcPr>
            <w:tcW w:w="3680" w:type="dxa"/>
          </w:tcPr>
          <w:p w14:paraId="43C63B99" w14:textId="5F48D65A" w:rsidR="001A55E9" w:rsidRDefault="00057B2D" w:rsidP="00106C4E">
            <w:r>
              <w:t xml:space="preserve">Van toepassing. Voor deze staffel geldt: ga uit van het offertebedrag, tot en met maximaal </w:t>
            </w:r>
            <w:r>
              <w:t>€</w:t>
            </w:r>
            <w:r>
              <w:t xml:space="preserve"> 40.000.</w:t>
            </w:r>
          </w:p>
        </w:tc>
      </w:tr>
      <w:tr w:rsidR="001A55E9" w14:paraId="676F44D0" w14:textId="77777777" w:rsidTr="00951551">
        <w:tc>
          <w:tcPr>
            <w:tcW w:w="3020" w:type="dxa"/>
          </w:tcPr>
          <w:p w14:paraId="5AC88B31" w14:textId="77777777" w:rsidR="001A55E9" w:rsidRDefault="001A55E9" w:rsidP="00106C4E">
            <w:r>
              <w:lastRenderedPageBreak/>
              <w:t>Totaal</w:t>
            </w:r>
          </w:p>
        </w:tc>
        <w:tc>
          <w:tcPr>
            <w:tcW w:w="2362" w:type="dxa"/>
          </w:tcPr>
          <w:p w14:paraId="5A90B80E" w14:textId="1F2400CC" w:rsidR="001A55E9" w:rsidRDefault="001A55E9" w:rsidP="00106C4E">
            <w:pPr>
              <w:jc w:val="right"/>
            </w:pPr>
            <w:r>
              <w:t>€</w:t>
            </w:r>
            <w:r>
              <w:t xml:space="preserve"> 3</w:t>
            </w:r>
            <w:r w:rsidR="00057B2D">
              <w:t>80</w:t>
            </w:r>
            <w:r>
              <w:t>.000</w:t>
            </w:r>
          </w:p>
        </w:tc>
        <w:tc>
          <w:tcPr>
            <w:tcW w:w="3680" w:type="dxa"/>
          </w:tcPr>
          <w:p w14:paraId="7CF1E871" w14:textId="77777777" w:rsidR="001A55E9" w:rsidRDefault="001A55E9" w:rsidP="00106C4E">
            <w:r>
              <w:t>Dit is het voor dit voorbeeld maximaal toe te kennen subsidiebedrag.</w:t>
            </w:r>
          </w:p>
        </w:tc>
      </w:tr>
    </w:tbl>
    <w:p w14:paraId="32AFD2E1" w14:textId="77777777" w:rsidR="001A55E9" w:rsidRDefault="001A55E9" w:rsidP="001A55E9"/>
    <w:p w14:paraId="7873ABC2" w14:textId="77777777" w:rsidR="00057B2D" w:rsidRDefault="00057B2D" w:rsidP="00057B2D">
      <w:r>
        <w:t>Het uiteindelijk toe te kennen subsidiebedrag wordt als volgt berekend:</w:t>
      </w:r>
    </w:p>
    <w:tbl>
      <w:tblPr>
        <w:tblStyle w:val="Tabelraster"/>
        <w:tblW w:w="0" w:type="auto"/>
        <w:tblInd w:w="0" w:type="dxa"/>
        <w:tblLook w:val="04A0" w:firstRow="1" w:lastRow="0" w:firstColumn="1" w:lastColumn="0" w:noHBand="0" w:noVBand="1"/>
      </w:tblPr>
      <w:tblGrid>
        <w:gridCol w:w="3020"/>
        <w:gridCol w:w="2362"/>
        <w:gridCol w:w="3680"/>
      </w:tblGrid>
      <w:tr w:rsidR="00057B2D" w14:paraId="2FF4A96E" w14:textId="77777777" w:rsidTr="005D30B5">
        <w:tc>
          <w:tcPr>
            <w:tcW w:w="3020" w:type="dxa"/>
          </w:tcPr>
          <w:p w14:paraId="08913009" w14:textId="77777777" w:rsidR="00057B2D" w:rsidRDefault="00057B2D" w:rsidP="00106C4E">
            <w:r>
              <w:t>Totale subsidiabele kosten</w:t>
            </w:r>
          </w:p>
        </w:tc>
        <w:tc>
          <w:tcPr>
            <w:tcW w:w="2362" w:type="dxa"/>
          </w:tcPr>
          <w:p w14:paraId="44EC74CE" w14:textId="010D1502" w:rsidR="00057B2D" w:rsidRDefault="00057B2D" w:rsidP="00106C4E">
            <w:pPr>
              <w:jc w:val="right"/>
            </w:pPr>
            <w:r>
              <w:t>€</w:t>
            </w:r>
            <w:r>
              <w:t xml:space="preserve"> 950.000</w:t>
            </w:r>
          </w:p>
        </w:tc>
        <w:tc>
          <w:tcPr>
            <w:tcW w:w="3680" w:type="dxa"/>
          </w:tcPr>
          <w:p w14:paraId="3E49CAC4" w14:textId="262A6702" w:rsidR="00057B2D" w:rsidRDefault="000E5070" w:rsidP="00106C4E">
            <w:r>
              <w:t>Bouw s</w:t>
            </w:r>
            <w:r w:rsidR="00A4607C">
              <w:t>chuur</w:t>
            </w:r>
            <w:r>
              <w:t xml:space="preserve">, aanschaf en installatie </w:t>
            </w:r>
            <w:r w:rsidR="00A4607C">
              <w:t>machines</w:t>
            </w:r>
            <w:r>
              <w:t>, renovatie monumentale schuur, sanering asbest, bouw windmolen</w:t>
            </w:r>
          </w:p>
        </w:tc>
      </w:tr>
      <w:tr w:rsidR="00057B2D" w14:paraId="18E9D687" w14:textId="77777777" w:rsidTr="005D30B5">
        <w:tc>
          <w:tcPr>
            <w:tcW w:w="3020" w:type="dxa"/>
          </w:tcPr>
          <w:p w14:paraId="5814ADD6" w14:textId="77777777" w:rsidR="00057B2D" w:rsidRDefault="00057B2D" w:rsidP="00106C4E">
            <w:r>
              <w:t>65 % van de totale subsidiabele kosten</w:t>
            </w:r>
          </w:p>
        </w:tc>
        <w:tc>
          <w:tcPr>
            <w:tcW w:w="2362" w:type="dxa"/>
          </w:tcPr>
          <w:p w14:paraId="2C5DD285" w14:textId="4E8854B8" w:rsidR="00057B2D" w:rsidRDefault="00057B2D" w:rsidP="00106C4E">
            <w:pPr>
              <w:jc w:val="right"/>
            </w:pPr>
            <w:r>
              <w:t>€</w:t>
            </w:r>
            <w:r>
              <w:t xml:space="preserve"> 617.500</w:t>
            </w:r>
          </w:p>
        </w:tc>
        <w:tc>
          <w:tcPr>
            <w:tcW w:w="3680" w:type="dxa"/>
          </w:tcPr>
          <w:p w14:paraId="266201BF" w14:textId="511CC862" w:rsidR="00057B2D" w:rsidRDefault="00057B2D" w:rsidP="00106C4E">
            <w:r>
              <w:t xml:space="preserve">65 % van de totale subsidiabele overschrijdt het maximaal toe te kennen subsidiebedrag van </w:t>
            </w:r>
            <w:r>
              <w:t>€</w:t>
            </w:r>
            <w:r>
              <w:t xml:space="preserve"> 380.000.</w:t>
            </w:r>
          </w:p>
        </w:tc>
      </w:tr>
      <w:tr w:rsidR="00057B2D" w14:paraId="7B30E786" w14:textId="77777777" w:rsidTr="005D30B5">
        <w:tc>
          <w:tcPr>
            <w:tcW w:w="3020" w:type="dxa"/>
          </w:tcPr>
          <w:p w14:paraId="5DD7C039" w14:textId="727CA87F" w:rsidR="00057B2D" w:rsidRDefault="00057B2D" w:rsidP="00106C4E">
            <w:r>
              <w:t>Dus het toe te kennen subsidiebedrag is gelijk aan het maximaal toe te kennen subsidiebedrag</w:t>
            </w:r>
          </w:p>
        </w:tc>
        <w:tc>
          <w:tcPr>
            <w:tcW w:w="2362" w:type="dxa"/>
          </w:tcPr>
          <w:p w14:paraId="38F639FA" w14:textId="20D60BBD" w:rsidR="00057B2D" w:rsidRDefault="00057B2D" w:rsidP="00106C4E">
            <w:pPr>
              <w:jc w:val="right"/>
            </w:pPr>
            <w:r>
              <w:t>€</w:t>
            </w:r>
            <w:r>
              <w:t xml:space="preserve"> 380.000</w:t>
            </w:r>
          </w:p>
        </w:tc>
        <w:tc>
          <w:tcPr>
            <w:tcW w:w="3680" w:type="dxa"/>
          </w:tcPr>
          <w:p w14:paraId="591AFB8B" w14:textId="43BE7AB6" w:rsidR="00057B2D" w:rsidRDefault="00057B2D" w:rsidP="00106C4E">
            <w:r>
              <w:t xml:space="preserve">Er wordt </w:t>
            </w:r>
            <w:r w:rsidR="00A4607C">
              <w:t xml:space="preserve">nooit </w:t>
            </w:r>
            <w:r>
              <w:t>een hoger subsidiebedrag toegekend, dan het maximaal toe te kennen subsidiebedrag.</w:t>
            </w:r>
          </w:p>
        </w:tc>
      </w:tr>
    </w:tbl>
    <w:p w14:paraId="05F1885C" w14:textId="77777777" w:rsidR="00951551" w:rsidRDefault="00951551" w:rsidP="00680AB3"/>
    <w:p w14:paraId="7B313A70" w14:textId="46856146" w:rsidR="00FF065A" w:rsidRDefault="37771509" w:rsidP="00FF065A">
      <w:pPr>
        <w:pStyle w:val="Kop2"/>
      </w:pPr>
      <w:bookmarkStart w:id="11" w:name="_Toc178530233"/>
      <w:r>
        <w:t>1.</w:t>
      </w:r>
      <w:r w:rsidR="07845F75">
        <w:t>5</w:t>
      </w:r>
      <w:r>
        <w:t xml:space="preserve"> Algemene aandachtspunten</w:t>
      </w:r>
      <w:bookmarkEnd w:id="11"/>
    </w:p>
    <w:p w14:paraId="2A9BD2A6" w14:textId="687682E5" w:rsidR="00FF065A" w:rsidRDefault="005B44B9" w:rsidP="00304E4B">
      <w:pPr>
        <w:pStyle w:val="Kop3"/>
      </w:pPr>
      <w:bookmarkStart w:id="12" w:name="_Toc178530234"/>
      <w:r>
        <w:t xml:space="preserve">1.5.1. </w:t>
      </w:r>
      <w:r w:rsidR="37771509">
        <w:t>Per bedrijf maar één subsidie</w:t>
      </w:r>
      <w:bookmarkEnd w:id="12"/>
    </w:p>
    <w:p w14:paraId="36ECFCCD" w14:textId="16AA95ED" w:rsidR="00FF065A" w:rsidRDefault="00FF065A" w:rsidP="00FF065A">
      <w:r>
        <w:t>Een agrarische onderneming kan maar één keer een subsidie op grond van de Maatwerkregeling krijgen. Het is dus niet mogelijk om in jaar 1 een subsidie voor de bouw van een stal aan te vragen en te krijgen en in jaar 2 of 3 een subsidie voor zonnepanelen op het dak van de stal of voor een windmolen.</w:t>
      </w:r>
    </w:p>
    <w:p w14:paraId="3CAB1DCA" w14:textId="59F13023" w:rsidR="00FF065A" w:rsidRDefault="00FF065A" w:rsidP="004B3C06">
      <w:pPr>
        <w:ind w:left="705" w:hanging="705"/>
      </w:pPr>
      <w:r>
        <w:t xml:space="preserve">Let op: </w:t>
      </w:r>
      <w:r>
        <w:tab/>
        <w:t>soms maakt een agrarische onderneming samen met andere agrarische ondernemingen onderdeel uit van een groter concern</w:t>
      </w:r>
      <w:r>
        <w:rPr>
          <w:rStyle w:val="Voetnootmarkering"/>
        </w:rPr>
        <w:footnoteReference w:id="7"/>
      </w:r>
      <w:r w:rsidR="00F74702">
        <w:t xml:space="preserve"> of geheel van ondernemingen</w:t>
      </w:r>
      <w:r>
        <w:t>.</w:t>
      </w:r>
      <w:r w:rsidR="00B91D47">
        <w:rPr>
          <w:rStyle w:val="Voetnootmarkering"/>
        </w:rPr>
        <w:footnoteReference w:id="8"/>
      </w:r>
      <w:r>
        <w:t xml:space="preserve"> In dat geval komt </w:t>
      </w:r>
      <w:r w:rsidR="00F74702">
        <w:t>het hele concern of geheel van ondernemingen maar</w:t>
      </w:r>
      <w:r>
        <w:t xml:space="preserve"> één keer in aanmerking voor een subsidie op grond van de Maatwerkregeling.</w:t>
      </w:r>
    </w:p>
    <w:p w14:paraId="0BA295A5" w14:textId="0D33688B" w:rsidR="00FF065A" w:rsidRDefault="005B44B9" w:rsidP="00304E4B">
      <w:pPr>
        <w:pStyle w:val="Kop3"/>
      </w:pPr>
      <w:bookmarkStart w:id="13" w:name="_Toc178530235"/>
      <w:r>
        <w:t xml:space="preserve">1.5.2. </w:t>
      </w:r>
      <w:r w:rsidR="37771509">
        <w:t>E</w:t>
      </w:r>
      <w:r w:rsidR="3E20D9E5">
        <w:t>é</w:t>
      </w:r>
      <w:r w:rsidR="37771509">
        <w:t>n investeringsproject</w:t>
      </w:r>
      <w:bookmarkEnd w:id="13"/>
    </w:p>
    <w:p w14:paraId="77538473" w14:textId="77777777" w:rsidR="00FF065A" w:rsidRDefault="00FF065A" w:rsidP="00FF065A">
      <w:r>
        <w:t>U vraagt de subsidie aan voor de kosten van een investeringsproject. Ingewikkeld gezegd gaat het dan om een 'technisch, functioneel en in tijd samenhangend geheel van activa en werkzaamheden'.</w:t>
      </w:r>
    </w:p>
    <w:p w14:paraId="5A0D21BE" w14:textId="77777777" w:rsidR="00FF065A" w:rsidRDefault="00FF065A" w:rsidP="00FF065A">
      <w:r>
        <w:t>Praktisch betekent dit het volgende:</w:t>
      </w:r>
    </w:p>
    <w:p w14:paraId="44D45A81" w14:textId="77777777" w:rsidR="00FF065A" w:rsidRDefault="3A67BB50" w:rsidP="008E212E">
      <w:pPr>
        <w:pStyle w:val="Lijstalinea"/>
        <w:numPr>
          <w:ilvl w:val="0"/>
          <w:numId w:val="5"/>
        </w:numPr>
      </w:pPr>
      <w:r>
        <w:t>Bepaal welke investeringen u wilt gaan doen in bijvoorbeeld gebouwen of machines. Cluster de investeringen die op een logische manier met elkaar te maken hebben én die binnen een periode van vijf jaar gerealiseerd kunnen worden</w:t>
      </w:r>
      <w:r w:rsidR="00FF065A">
        <w:rPr>
          <w:rStyle w:val="Voetnootmarkering"/>
        </w:rPr>
        <w:footnoteReference w:id="9"/>
      </w:r>
      <w:r>
        <w:t xml:space="preserve"> tot één investeringsproject. </w:t>
      </w:r>
    </w:p>
    <w:p w14:paraId="21A0D098" w14:textId="532CECA6" w:rsidR="00FF065A" w:rsidRDefault="005B44B9" w:rsidP="00304E4B">
      <w:pPr>
        <w:pStyle w:val="Kop3"/>
      </w:pPr>
      <w:bookmarkStart w:id="14" w:name="_Toc178530236"/>
      <w:r>
        <w:t xml:space="preserve">1.5.3. </w:t>
      </w:r>
      <w:r w:rsidR="37771509">
        <w:t>Niet met terugwerkende kracht</w:t>
      </w:r>
      <w:bookmarkEnd w:id="14"/>
    </w:p>
    <w:p w14:paraId="316F26DE" w14:textId="77DA4441" w:rsidR="00FF065A" w:rsidRDefault="474B44B4" w:rsidP="00FF065A">
      <w:r>
        <w:t>Subsidie vraagt u aan voordat u start met de realisatie van het investeringsproject. Ook bijvoorbeeld het ondertekenen van de offerte van de architect of aannemer geldt als de start van de realisatie.</w:t>
      </w:r>
      <w:r w:rsidR="4F735822">
        <w:t xml:space="preserve"> </w:t>
      </w:r>
      <w:r w:rsidR="4F735822">
        <w:lastRenderedPageBreak/>
        <w:t xml:space="preserve">Het is dus belangrijk om </w:t>
      </w:r>
      <w:r w:rsidR="00724B69">
        <w:t>eerst uw aanvraag in te dienen</w:t>
      </w:r>
      <w:r w:rsidR="00FA4EC9">
        <w:t xml:space="preserve"> en de toekenning van de subsidie af te wachten</w:t>
      </w:r>
      <w:r w:rsidR="00724B69">
        <w:t>, voordat u opdracht verleen</w:t>
      </w:r>
      <w:r w:rsidR="035887C0">
        <w:t>t</w:t>
      </w:r>
      <w:r w:rsidR="00724B69">
        <w:t xml:space="preserve"> en de offertes gaat ondertekenen</w:t>
      </w:r>
      <w:r w:rsidR="56EB237A">
        <w:t>.</w:t>
      </w:r>
      <w:r w:rsidR="00FA4EC9">
        <w:t xml:space="preserve"> </w:t>
      </w:r>
    </w:p>
    <w:p w14:paraId="1032EFB6" w14:textId="38C50CF3" w:rsidR="00FF065A" w:rsidRDefault="00FF065A" w:rsidP="004B3C06">
      <w:pPr>
        <w:ind w:left="705" w:hanging="705"/>
      </w:pPr>
      <w:r>
        <w:t xml:space="preserve">Tip: </w:t>
      </w:r>
      <w:r>
        <w:tab/>
        <w:t xml:space="preserve">U kunt op grond van de </w:t>
      </w:r>
      <w:r w:rsidR="005B58FB">
        <w:t xml:space="preserve">regeling </w:t>
      </w:r>
      <w:r>
        <w:t>Deskundigen</w:t>
      </w:r>
      <w:r w:rsidR="005B58FB">
        <w:t>kosten Agroprogramma</w:t>
      </w:r>
      <w:r>
        <w:t xml:space="preserve"> een subsidie van maximaal € 5.000 aanvragen om bijvoorbeeld uw investeringsplannen te laten doorrekenen of een schetsontwerp of eerste kostenraming van uw bouwplannen te maken. Die informatie kunt u dan weer gebruiken om een subsidie op grond van de Maatwerkregeling aan te vragen.</w:t>
      </w:r>
    </w:p>
    <w:p w14:paraId="654FEDB4" w14:textId="22BE97BF" w:rsidR="00FF065A" w:rsidRDefault="005B44B9" w:rsidP="00304E4B">
      <w:pPr>
        <w:pStyle w:val="Kop3"/>
      </w:pPr>
      <w:bookmarkStart w:id="15" w:name="_Toc178530237"/>
      <w:r>
        <w:t xml:space="preserve">1.5.4. </w:t>
      </w:r>
      <w:r w:rsidR="37771509">
        <w:t>Alleen bedrijfsmatige investeringen zijn subsidiabel</w:t>
      </w:r>
      <w:bookmarkEnd w:id="15"/>
    </w:p>
    <w:p w14:paraId="465EF72B" w14:textId="43C114CE" w:rsidR="00FF065A" w:rsidRDefault="00FF065A" w:rsidP="00FF065A">
      <w:r>
        <w:t>Alleen bedrijfsmatige investeringen zijn subsidiabel. De investeringen worden geactiveerd op de balans van uw onderneming. Een woonhuis of een bedrijfswoning zijn dus niet subsidiabel.</w:t>
      </w:r>
    </w:p>
    <w:p w14:paraId="095533C7" w14:textId="2A2C25EB" w:rsidR="00327FD4" w:rsidRDefault="062D5EEF" w:rsidP="4DAA8503">
      <w:pPr>
        <w:pStyle w:val="Lijstalinea"/>
        <w:ind w:left="0"/>
      </w:pPr>
      <w:r>
        <w:t xml:space="preserve">Verder moeten investeringen bepaalde, in de </w:t>
      </w:r>
      <w:r w:rsidR="005B109B">
        <w:t>B</w:t>
      </w:r>
      <w:r>
        <w:t>ijlage van de Maatwerkregeling genoemde</w:t>
      </w:r>
      <w:r w:rsidR="68BA3946">
        <w:t>,</w:t>
      </w:r>
      <w:r>
        <w:t xml:space="preserve"> gevolgen hebben. Bijvoorbeeld een verlaging van de productiekosten of een afname van het gebruik van niet-biologische gewasbeschermingsmiddelen.</w:t>
      </w:r>
      <w:r w:rsidR="5D1D4703">
        <w:t xml:space="preserve"> U geeft dit in het </w:t>
      </w:r>
      <w:r w:rsidR="0A0595F7">
        <w:t>Exceltemplate Maatwerkregeling</w:t>
      </w:r>
      <w:r w:rsidR="5D1D4703">
        <w:t xml:space="preserve"> aan. </w:t>
      </w:r>
    </w:p>
    <w:p w14:paraId="0E1FF82F" w14:textId="3911637E" w:rsidR="005E4AB0" w:rsidRDefault="005B44B9" w:rsidP="005E4AB0">
      <w:pPr>
        <w:pStyle w:val="Kop3"/>
      </w:pPr>
      <w:bookmarkStart w:id="16" w:name="_Toc178530238"/>
      <w:r>
        <w:t xml:space="preserve">1.5.5. </w:t>
      </w:r>
      <w:r w:rsidR="005E4AB0">
        <w:t>Desinvestering</w:t>
      </w:r>
      <w:bookmarkEnd w:id="16"/>
    </w:p>
    <w:p w14:paraId="4022DEC5" w14:textId="77777777" w:rsidR="00B809D3" w:rsidRDefault="00B809D3" w:rsidP="00B809D3">
      <w:r>
        <w:t>Als u met de uitvoering van uw investeringsproject inkomsten genereert, worden die op de subsidiabele kosten in mindering gebracht. Bijvoorbeeld:</w:t>
      </w:r>
    </w:p>
    <w:p w14:paraId="282A8BA9" w14:textId="3D43D60D" w:rsidR="00BB48F1" w:rsidRDefault="00B809D3" w:rsidP="00E70888">
      <w:pPr>
        <w:pStyle w:val="Lijstalinea"/>
        <w:numPr>
          <w:ilvl w:val="0"/>
          <w:numId w:val="28"/>
        </w:numPr>
      </w:pPr>
      <w:r>
        <w:t>U investeert in een nieuwe machine van € 75.000 en ruilt de oude machine in. U krijgt bij inruil voor de oude machine € 25.000. Dan zijn uw subsidiabele kosten dus € 50.000.</w:t>
      </w:r>
      <w:r w:rsidR="00BB48F1">
        <w:br w:type="page"/>
      </w:r>
    </w:p>
    <w:p w14:paraId="50D01A3D" w14:textId="56DF90CF" w:rsidR="00920943" w:rsidRDefault="005B44B9" w:rsidP="00920943">
      <w:pPr>
        <w:pStyle w:val="Kop3"/>
      </w:pPr>
      <w:bookmarkStart w:id="17" w:name="_Toc178530239"/>
      <w:r>
        <w:lastRenderedPageBreak/>
        <w:t xml:space="preserve">1.5.6. </w:t>
      </w:r>
      <w:r w:rsidR="00920943">
        <w:t>Prioritering</w:t>
      </w:r>
      <w:bookmarkEnd w:id="17"/>
    </w:p>
    <w:p w14:paraId="2FEC382B" w14:textId="4879E588" w:rsidR="00BB48F1" w:rsidRDefault="002D2F61">
      <w:r>
        <w:t xml:space="preserve">De ontvangen </w:t>
      </w:r>
      <w:r w:rsidRPr="00BB48F1">
        <w:t>volledige</w:t>
      </w:r>
      <w:r>
        <w:t xml:space="preserve"> aanvragen worden </w:t>
      </w:r>
      <w:r w:rsidR="00BB48F1">
        <w:t xml:space="preserve">op basis van hun inhoud </w:t>
      </w:r>
      <w:r>
        <w:t>verdeeld in vier categorieën</w:t>
      </w:r>
      <w:r w:rsidR="00EB0B88">
        <w:t>, zie artikel 12 van de Maatwerkregeling</w:t>
      </w:r>
      <w:r>
        <w:t xml:space="preserve">. </w:t>
      </w:r>
      <w:r w:rsidR="001239FB">
        <w:t xml:space="preserve">Deze indeling wordt gebruikt om de behandeling van de aanvragen te prioriteren. </w:t>
      </w:r>
      <w:r w:rsidR="00D76ED8">
        <w:t xml:space="preserve">Een lage prioriteit betekent niet dat u niet in aanmerking komt voor subsidie. </w:t>
      </w:r>
      <w:r w:rsidR="000E5070">
        <w:t>Maar als het subsidieplafond bereikt wordt met aanvragen die hoger prioriteren dan uw aanvraag, krijgt u in deze openstelling geen subsidie. Bij een volgende openstelling kunt u dan opnieuw een aanvraag indienen.</w:t>
      </w:r>
      <w:r w:rsidR="000E5070" w:rsidDel="000E5070">
        <w:t xml:space="preserve"> </w:t>
      </w:r>
      <w:r w:rsidR="00D76ED8">
        <w:t xml:space="preserve">  </w:t>
      </w:r>
    </w:p>
    <w:tbl>
      <w:tblPr>
        <w:tblStyle w:val="Tabelraster"/>
        <w:tblW w:w="0" w:type="auto"/>
        <w:tblInd w:w="0" w:type="dxa"/>
        <w:tblLook w:val="04A0" w:firstRow="1" w:lastRow="0" w:firstColumn="1" w:lastColumn="0" w:noHBand="0" w:noVBand="1"/>
      </w:tblPr>
      <w:tblGrid>
        <w:gridCol w:w="1930"/>
        <w:gridCol w:w="1930"/>
        <w:gridCol w:w="1734"/>
        <w:gridCol w:w="1734"/>
        <w:gridCol w:w="1734"/>
      </w:tblGrid>
      <w:tr w:rsidR="00BB48F1" w14:paraId="1B845605" w14:textId="139E5C97" w:rsidTr="00BB48F1">
        <w:tc>
          <w:tcPr>
            <w:tcW w:w="1930" w:type="dxa"/>
          </w:tcPr>
          <w:p w14:paraId="122E42ED" w14:textId="56C9F36B" w:rsidR="00BB48F1" w:rsidRPr="00BB48F1" w:rsidRDefault="00BB48F1">
            <w:pPr>
              <w:rPr>
                <w:i/>
                <w:iCs/>
              </w:rPr>
            </w:pPr>
            <w:r>
              <w:rPr>
                <w:i/>
                <w:iCs/>
              </w:rPr>
              <w:t>Voorwaarden voor indeling in categorie</w:t>
            </w:r>
            <w:r>
              <w:rPr>
                <w:i/>
                <w:iCs/>
              </w:rPr>
              <w:t>ë</w:t>
            </w:r>
            <w:r>
              <w:rPr>
                <w:i/>
                <w:iCs/>
              </w:rPr>
              <w:t>n</w:t>
            </w:r>
          </w:p>
        </w:tc>
        <w:tc>
          <w:tcPr>
            <w:tcW w:w="1930" w:type="dxa"/>
          </w:tcPr>
          <w:p w14:paraId="13CA3579" w14:textId="7A80C84E" w:rsidR="00BB48F1" w:rsidRPr="00BB48F1" w:rsidRDefault="00BB48F1">
            <w:pPr>
              <w:rPr>
                <w:i/>
                <w:iCs/>
              </w:rPr>
            </w:pPr>
            <w:r w:rsidRPr="00BB48F1">
              <w:rPr>
                <w:i/>
                <w:iCs/>
              </w:rPr>
              <w:t>Categorie 1</w:t>
            </w:r>
          </w:p>
        </w:tc>
        <w:tc>
          <w:tcPr>
            <w:tcW w:w="1734" w:type="dxa"/>
          </w:tcPr>
          <w:p w14:paraId="4F721F59" w14:textId="7D92FDE5" w:rsidR="00BB48F1" w:rsidRPr="00BB48F1" w:rsidRDefault="00BB48F1">
            <w:pPr>
              <w:rPr>
                <w:i/>
                <w:iCs/>
              </w:rPr>
            </w:pPr>
            <w:r w:rsidRPr="00BB48F1">
              <w:rPr>
                <w:i/>
                <w:iCs/>
              </w:rPr>
              <w:t>Categorie 2</w:t>
            </w:r>
          </w:p>
        </w:tc>
        <w:tc>
          <w:tcPr>
            <w:tcW w:w="1734" w:type="dxa"/>
          </w:tcPr>
          <w:p w14:paraId="6829829B" w14:textId="2E6F214A" w:rsidR="00BB48F1" w:rsidRPr="00BB48F1" w:rsidRDefault="00BB48F1">
            <w:pPr>
              <w:rPr>
                <w:i/>
                <w:iCs/>
              </w:rPr>
            </w:pPr>
            <w:r w:rsidRPr="00BB48F1">
              <w:rPr>
                <w:i/>
                <w:iCs/>
              </w:rPr>
              <w:t>Categorie 3</w:t>
            </w:r>
          </w:p>
        </w:tc>
        <w:tc>
          <w:tcPr>
            <w:tcW w:w="1734" w:type="dxa"/>
          </w:tcPr>
          <w:p w14:paraId="3D52C44E" w14:textId="68B942ED" w:rsidR="00BB48F1" w:rsidRPr="00BB48F1" w:rsidRDefault="00BB48F1">
            <w:pPr>
              <w:rPr>
                <w:i/>
                <w:iCs/>
              </w:rPr>
            </w:pPr>
            <w:r w:rsidRPr="00BB48F1">
              <w:rPr>
                <w:i/>
                <w:iCs/>
              </w:rPr>
              <w:t>Categorie 4</w:t>
            </w:r>
          </w:p>
        </w:tc>
      </w:tr>
      <w:tr w:rsidR="00BB48F1" w14:paraId="7601A75C" w14:textId="2B41A7B3" w:rsidTr="00BB48F1">
        <w:tc>
          <w:tcPr>
            <w:tcW w:w="1930" w:type="dxa"/>
          </w:tcPr>
          <w:p w14:paraId="3EE4ABE6" w14:textId="12E7EF3C" w:rsidR="00BB48F1" w:rsidRDefault="00BB48F1">
            <w:r>
              <w:t>Schadevergoeding door IMG toegekend voor schade aan bedrijfsgebouw</w:t>
            </w:r>
            <w:r w:rsidR="00726B21">
              <w:t>*</w:t>
            </w:r>
          </w:p>
        </w:tc>
        <w:tc>
          <w:tcPr>
            <w:tcW w:w="1930" w:type="dxa"/>
            <w:vMerge w:val="restart"/>
          </w:tcPr>
          <w:p w14:paraId="65A3653A" w14:textId="493165C1" w:rsidR="00BB48F1" w:rsidRDefault="00BB48F1">
            <w:r>
              <w:t>Aanvraag voldoet aan deze 3 voorwaarden</w:t>
            </w:r>
            <w:r w:rsidR="00EB0B88">
              <w:t>.</w:t>
            </w:r>
          </w:p>
        </w:tc>
        <w:tc>
          <w:tcPr>
            <w:tcW w:w="1734" w:type="dxa"/>
            <w:vMerge w:val="restart"/>
          </w:tcPr>
          <w:p w14:paraId="486F57A2" w14:textId="2DFA0028" w:rsidR="00BB48F1" w:rsidRDefault="00BB48F1">
            <w:r>
              <w:t>Aanvraag voldoet</w:t>
            </w:r>
            <w:r w:rsidR="00D75166">
              <w:t xml:space="preserve"> maximaal</w:t>
            </w:r>
            <w:r>
              <w:t xml:space="preserve"> 2 van deze 3 voorwaarden</w:t>
            </w:r>
            <w:r w:rsidR="00EB0B88">
              <w:t>.</w:t>
            </w:r>
          </w:p>
        </w:tc>
        <w:tc>
          <w:tcPr>
            <w:tcW w:w="1734" w:type="dxa"/>
            <w:vMerge w:val="restart"/>
          </w:tcPr>
          <w:p w14:paraId="7281BB77" w14:textId="74B27E93" w:rsidR="00BB48F1" w:rsidRDefault="00BB48F1">
            <w:r>
              <w:t xml:space="preserve">Aanvraag voldoet aan </w:t>
            </w:r>
            <w:r w:rsidR="00D75166">
              <w:t xml:space="preserve">maximaal </w:t>
            </w:r>
            <w:r>
              <w:t>1 van deze 3 voorwaarden</w:t>
            </w:r>
            <w:r w:rsidR="00EB0B88">
              <w:t>.</w:t>
            </w:r>
          </w:p>
        </w:tc>
        <w:tc>
          <w:tcPr>
            <w:tcW w:w="1734" w:type="dxa"/>
            <w:vMerge w:val="restart"/>
          </w:tcPr>
          <w:p w14:paraId="10CB3CD2" w14:textId="683614F5" w:rsidR="00BB48F1" w:rsidRDefault="00BB48F1">
            <w:r>
              <w:t>Aanvraag hoeft aan geen van deze voorwaarden te voldoen</w:t>
            </w:r>
            <w:r w:rsidR="00D75166">
              <w:t xml:space="preserve"> (en is niet ingedeeld in categorie 1, 2 of 3)</w:t>
            </w:r>
            <w:r>
              <w:t>.</w:t>
            </w:r>
          </w:p>
        </w:tc>
      </w:tr>
      <w:tr w:rsidR="00BB48F1" w14:paraId="6AA213A3" w14:textId="5FE90001" w:rsidTr="00BB48F1">
        <w:tc>
          <w:tcPr>
            <w:tcW w:w="1930" w:type="dxa"/>
          </w:tcPr>
          <w:p w14:paraId="387E5A40" w14:textId="1CE6E85B" w:rsidR="00BB48F1" w:rsidRDefault="00BB48F1">
            <w:r>
              <w:t>Versterkingsbesluit m.b.t. bedrijfsgebouw</w:t>
            </w:r>
          </w:p>
        </w:tc>
        <w:tc>
          <w:tcPr>
            <w:tcW w:w="1930" w:type="dxa"/>
            <w:vMerge/>
          </w:tcPr>
          <w:p w14:paraId="62591D65" w14:textId="77777777" w:rsidR="00BB48F1" w:rsidRDefault="00BB48F1"/>
        </w:tc>
        <w:tc>
          <w:tcPr>
            <w:tcW w:w="1734" w:type="dxa"/>
            <w:vMerge/>
          </w:tcPr>
          <w:p w14:paraId="0FC984DC" w14:textId="77777777" w:rsidR="00BB48F1" w:rsidRDefault="00BB48F1"/>
        </w:tc>
        <w:tc>
          <w:tcPr>
            <w:tcW w:w="1734" w:type="dxa"/>
            <w:vMerge/>
          </w:tcPr>
          <w:p w14:paraId="40FAA53E" w14:textId="77777777" w:rsidR="00BB48F1" w:rsidRDefault="00BB48F1"/>
        </w:tc>
        <w:tc>
          <w:tcPr>
            <w:tcW w:w="1734" w:type="dxa"/>
            <w:vMerge/>
          </w:tcPr>
          <w:p w14:paraId="08B21DA7" w14:textId="77777777" w:rsidR="00BB48F1" w:rsidRDefault="00BB48F1"/>
        </w:tc>
      </w:tr>
      <w:tr w:rsidR="00BB48F1" w14:paraId="3E200541" w14:textId="342849BD" w:rsidTr="00BB48F1">
        <w:tc>
          <w:tcPr>
            <w:tcW w:w="1930" w:type="dxa"/>
          </w:tcPr>
          <w:p w14:paraId="66D8456E" w14:textId="72AF56DE" w:rsidR="00BB48F1" w:rsidRDefault="00BB48F1">
            <w:r>
              <w:t>Bouw kan binnen 9 maanden starten</w:t>
            </w:r>
          </w:p>
        </w:tc>
        <w:tc>
          <w:tcPr>
            <w:tcW w:w="1930" w:type="dxa"/>
            <w:vMerge/>
          </w:tcPr>
          <w:p w14:paraId="11EC7869" w14:textId="77777777" w:rsidR="00BB48F1" w:rsidRDefault="00BB48F1"/>
        </w:tc>
        <w:tc>
          <w:tcPr>
            <w:tcW w:w="1734" w:type="dxa"/>
            <w:vMerge/>
          </w:tcPr>
          <w:p w14:paraId="37D419C1" w14:textId="77777777" w:rsidR="00BB48F1" w:rsidRDefault="00BB48F1"/>
        </w:tc>
        <w:tc>
          <w:tcPr>
            <w:tcW w:w="1734" w:type="dxa"/>
            <w:vMerge/>
          </w:tcPr>
          <w:p w14:paraId="5EECD123" w14:textId="77777777" w:rsidR="00BB48F1" w:rsidRDefault="00BB48F1"/>
        </w:tc>
        <w:tc>
          <w:tcPr>
            <w:tcW w:w="1734" w:type="dxa"/>
            <w:vMerge/>
          </w:tcPr>
          <w:p w14:paraId="08A1A8BC" w14:textId="77777777" w:rsidR="00BB48F1" w:rsidRDefault="00BB48F1"/>
        </w:tc>
      </w:tr>
      <w:tr w:rsidR="00BB48F1" w14:paraId="6895A951" w14:textId="77777777" w:rsidTr="00BB48F1">
        <w:tc>
          <w:tcPr>
            <w:tcW w:w="1930" w:type="dxa"/>
          </w:tcPr>
          <w:p w14:paraId="584AF19C" w14:textId="263C993A" w:rsidR="00BB48F1" w:rsidRDefault="00BB48F1">
            <w:r>
              <w:t xml:space="preserve">Minder dan 30 % van het gevraagde subsidiebedrag wordt </w:t>
            </w:r>
            <w:r w:rsidR="001239FB">
              <w:t>ge</w:t>
            </w:r>
            <w:r w:rsidR="001239FB">
              <w:t>ï</w:t>
            </w:r>
            <w:r w:rsidR="001239FB">
              <w:t>nvesteerd</w:t>
            </w:r>
            <w:r>
              <w:t xml:space="preserve"> in rollend materieel</w:t>
            </w:r>
            <w:r w:rsidR="000E5070">
              <w:t>*</w:t>
            </w:r>
            <w:r w:rsidR="00726B21">
              <w:t>*</w:t>
            </w:r>
          </w:p>
        </w:tc>
        <w:tc>
          <w:tcPr>
            <w:tcW w:w="1930" w:type="dxa"/>
          </w:tcPr>
          <w:p w14:paraId="4E23D36D" w14:textId="0233A783" w:rsidR="00BB48F1" w:rsidRDefault="00BB48F1">
            <w:r>
              <w:t>Aanvraag moet aan deze voorwaarde voldoen</w:t>
            </w:r>
            <w:r w:rsidR="005B44B9">
              <w:t>.</w:t>
            </w:r>
          </w:p>
        </w:tc>
        <w:tc>
          <w:tcPr>
            <w:tcW w:w="1734" w:type="dxa"/>
          </w:tcPr>
          <w:p w14:paraId="4F72C9B3" w14:textId="21138A42" w:rsidR="00BB48F1" w:rsidRDefault="00BB48F1">
            <w:r>
              <w:t>Aanvraag moet aan deze voorwaarde voldoen</w:t>
            </w:r>
            <w:r w:rsidR="005B44B9">
              <w:t>.</w:t>
            </w:r>
          </w:p>
        </w:tc>
        <w:tc>
          <w:tcPr>
            <w:tcW w:w="1734" w:type="dxa"/>
          </w:tcPr>
          <w:p w14:paraId="01B0AE59" w14:textId="1D89F002" w:rsidR="00BB48F1" w:rsidRDefault="00BB48F1">
            <w:r>
              <w:t>Aanvraag moet aan deze voorwaarde voldoen</w:t>
            </w:r>
            <w:r w:rsidR="005B44B9">
              <w:t>.</w:t>
            </w:r>
          </w:p>
        </w:tc>
        <w:tc>
          <w:tcPr>
            <w:tcW w:w="1734" w:type="dxa"/>
            <w:vMerge/>
          </w:tcPr>
          <w:p w14:paraId="721D4965" w14:textId="724F03E9" w:rsidR="00BB48F1" w:rsidRDefault="00BB48F1"/>
        </w:tc>
      </w:tr>
    </w:tbl>
    <w:p w14:paraId="76DA56DF" w14:textId="6EACFB42" w:rsidR="00726B21" w:rsidRDefault="00726B21" w:rsidP="00BB48F1">
      <w:r>
        <w:t>* Ook als schadevergoeding is toegekend door NAM of de TCMG kan deze voorwaarde van toepassing zijn, mits de schade nog niet is hersteld.</w:t>
      </w:r>
    </w:p>
    <w:p w14:paraId="3C8EE26C" w14:textId="1DF475E9" w:rsidR="00BB48F1" w:rsidRDefault="000E5070" w:rsidP="00BB48F1">
      <w:r>
        <w:t>*</w:t>
      </w:r>
      <w:r w:rsidR="00726B21">
        <w:t>*</w:t>
      </w:r>
      <w:r>
        <w:t xml:space="preserve"> zoals: voertuigen, trekkers, aanhangwagens, mobiele landbouwmachines. Zie artikel 1 van de Maatwerkregeling.</w:t>
      </w:r>
    </w:p>
    <w:p w14:paraId="19CB194A" w14:textId="5FBB2F47" w:rsidR="00BB48F1" w:rsidRDefault="00FE5CEC">
      <w:r>
        <w:t>A</w:t>
      </w:r>
      <w:r w:rsidR="002D2F61">
        <w:t>ls het</w:t>
      </w:r>
      <w:r w:rsidR="00FB0554">
        <w:t xml:space="preserve"> totaal</w:t>
      </w:r>
      <w:r w:rsidR="002D2F61">
        <w:t>bedrag waarvoor subsidie</w:t>
      </w:r>
      <w:r w:rsidR="00FB0554">
        <w:t xml:space="preserve">aanvragen zijn ingediend </w:t>
      </w:r>
      <w:r w:rsidR="002D2F61">
        <w:t xml:space="preserve">het </w:t>
      </w:r>
      <w:r w:rsidR="00BB48F1">
        <w:t>subsidie</w:t>
      </w:r>
      <w:r>
        <w:t>plafond</w:t>
      </w:r>
      <w:r w:rsidR="00BB48F1">
        <w:t xml:space="preserve"> overstijgt, komen:</w:t>
      </w:r>
    </w:p>
    <w:p w14:paraId="7AFFA2A1" w14:textId="64683835" w:rsidR="00920943" w:rsidRDefault="00BB48F1" w:rsidP="008E212E">
      <w:pPr>
        <w:pStyle w:val="Lijstalinea"/>
        <w:numPr>
          <w:ilvl w:val="0"/>
          <w:numId w:val="5"/>
        </w:numPr>
      </w:pPr>
      <w:r>
        <w:t>eerst de aanvragen in categorie 1 voor subsidieverstrekking in aanmerking;</w:t>
      </w:r>
    </w:p>
    <w:p w14:paraId="3D1C1154" w14:textId="5031E52C" w:rsidR="00BB48F1" w:rsidRDefault="00BB48F1" w:rsidP="008E212E">
      <w:pPr>
        <w:pStyle w:val="Lijstalinea"/>
        <w:numPr>
          <w:ilvl w:val="0"/>
          <w:numId w:val="5"/>
        </w:numPr>
      </w:pPr>
      <w:r>
        <w:t>vervolgens de aanvragen in categorie 2;</w:t>
      </w:r>
    </w:p>
    <w:p w14:paraId="404ED034" w14:textId="2AA1A963" w:rsidR="00BB48F1" w:rsidRDefault="00BB48F1" w:rsidP="008E212E">
      <w:pPr>
        <w:pStyle w:val="Lijstalinea"/>
        <w:numPr>
          <w:ilvl w:val="0"/>
          <w:numId w:val="5"/>
        </w:numPr>
      </w:pPr>
      <w:r>
        <w:t>dan de aanvragen in categorie 3;</w:t>
      </w:r>
    </w:p>
    <w:p w14:paraId="23FD5735" w14:textId="6BCDBD82" w:rsidR="00BB48F1" w:rsidRDefault="00BB48F1" w:rsidP="008E212E">
      <w:pPr>
        <w:pStyle w:val="Lijstalinea"/>
        <w:numPr>
          <w:ilvl w:val="0"/>
          <w:numId w:val="5"/>
        </w:numPr>
      </w:pPr>
      <w:r>
        <w:t>en tot slot de aanvragen in categorie 4.</w:t>
      </w:r>
    </w:p>
    <w:p w14:paraId="7896CEC3" w14:textId="26350DB4" w:rsidR="00BB48F1" w:rsidRDefault="00FE5CEC" w:rsidP="00BB48F1">
      <w:r>
        <w:t>Als dat nodig is, wordt er ook nog geloot. Bijvoorbeeld in de volgende situatie:</w:t>
      </w:r>
    </w:p>
    <w:p w14:paraId="6EA978B3" w14:textId="2851204C" w:rsidR="00FE5CEC" w:rsidRDefault="00FE5CEC" w:rsidP="005D30B5">
      <w:pPr>
        <w:ind w:left="700"/>
      </w:pPr>
      <w:r>
        <w:t>Er is gelet op het subsidieplafond voldoende geld om de alle aanvragen uit de categorieën 1, 2 en 3 toe te kennen. Maar er te weinig geld voor alle aanvragen in categorie 4. Dan word</w:t>
      </w:r>
      <w:r w:rsidR="001239FB">
        <w:t>t</w:t>
      </w:r>
      <w:r>
        <w:t xml:space="preserve"> met loting bepaald, in welke volgorde de aanvragen in categorie 4 voor subsidieverstrekking in aanmerking komen.</w:t>
      </w:r>
    </w:p>
    <w:p w14:paraId="14136E52" w14:textId="605ED299" w:rsidR="00D76ED8" w:rsidRDefault="00FE5CEC" w:rsidP="00FE5CEC">
      <w:r>
        <w:t xml:space="preserve">Uiteraard worden aanvragen ook getoetst aan de weigeringsgronden van artikel 8, 9 en 9a van de Maatwerkregeling. Als een weigeringsgrond van toepassing is, wordt een aanvraag geweigerd. Ook </w:t>
      </w:r>
      <w:r>
        <w:lastRenderedPageBreak/>
        <w:t>als die aanvraag bijvoorbeeld in categorie 1 ingedeeld is en het subsidieplafond pas met de aanvragen in categorie 3 bereikt wordt.</w:t>
      </w:r>
    </w:p>
    <w:p w14:paraId="66AEF0F5" w14:textId="465C2ACF" w:rsidR="00FE5CEC" w:rsidRDefault="00FE5CEC" w:rsidP="00FE5CEC"/>
    <w:p w14:paraId="63AC50BE" w14:textId="3724F1F4" w:rsidR="00914336" w:rsidRDefault="1118A32A" w:rsidP="00914336">
      <w:pPr>
        <w:pStyle w:val="Kop1"/>
        <w:numPr>
          <w:ilvl w:val="0"/>
          <w:numId w:val="3"/>
        </w:numPr>
      </w:pPr>
      <w:bookmarkStart w:id="18" w:name="_Toc178530240"/>
      <w:r>
        <w:t>De subsidieaanvraag</w:t>
      </w:r>
      <w:bookmarkEnd w:id="18"/>
    </w:p>
    <w:p w14:paraId="035547F5" w14:textId="6CF37A53" w:rsidR="00B73EF5" w:rsidRDefault="0AD9A794" w:rsidP="004B3C06">
      <w:pPr>
        <w:pStyle w:val="Kop2"/>
      </w:pPr>
      <w:bookmarkStart w:id="19" w:name="_Toc178530241"/>
      <w:r>
        <w:t>2</w:t>
      </w:r>
      <w:r w:rsidR="544147E3">
        <w:t>.1</w:t>
      </w:r>
      <w:r w:rsidR="5641AC11">
        <w:t>.</w:t>
      </w:r>
      <w:r w:rsidR="544147E3">
        <w:t xml:space="preserve"> Wanneer vraag ik subsidie aan?</w:t>
      </w:r>
      <w:bookmarkEnd w:id="19"/>
    </w:p>
    <w:p w14:paraId="22D397ED" w14:textId="787F8C20" w:rsidR="00B73EF5" w:rsidRDefault="00B73EF5" w:rsidP="00B73EF5">
      <w:r>
        <w:t xml:space="preserve">Subsidie vraagt u aan voordat u start met het investeringsproject. Dit betekent dat u de aanvraag indient </w:t>
      </w:r>
      <w:r w:rsidR="00FA4EC9">
        <w:t xml:space="preserve">en het besluit tot verlening van de subsidie afwacht </w:t>
      </w:r>
      <w:r>
        <w:t>voordat u verplichtingen voor de realisatie van het investeringsproject aangaat. Momenten waarop u verplichtingen aangaat zijn bijvoorbeeld het ondertekenen van een offerte of een aannemingsovereenkomst.</w:t>
      </w:r>
    </w:p>
    <w:p w14:paraId="7A1EC896" w14:textId="43EAA869" w:rsidR="00AE17B6" w:rsidRDefault="00AE17B6" w:rsidP="00B73EF5">
      <w:r>
        <w:t>Het is verstandig om uw investeringsproject uit te werken voordat u de subsidie aanvraagt. Dit kunt u doen door de volgende stappen te doorlopen:</w:t>
      </w:r>
    </w:p>
    <w:p w14:paraId="0D117483" w14:textId="77777777" w:rsidR="00C11EF0" w:rsidRDefault="00AE17B6" w:rsidP="008E212E">
      <w:pPr>
        <w:pStyle w:val="Lijstalinea"/>
        <w:numPr>
          <w:ilvl w:val="0"/>
          <w:numId w:val="11"/>
        </w:numPr>
      </w:pPr>
      <w:r>
        <w:t>Beschrijf het eindresultaat (w</w:t>
      </w:r>
      <w:r w:rsidR="007A1387">
        <w:t>elk resultaat ‘staat er’ als u</w:t>
      </w:r>
      <w:r>
        <w:t xml:space="preserve"> het investeringsproject</w:t>
      </w:r>
      <w:r w:rsidR="007A1387">
        <w:t xml:space="preserve"> afgerond heeft</w:t>
      </w:r>
      <w:r>
        <w:t>);</w:t>
      </w:r>
    </w:p>
    <w:p w14:paraId="460E49C3" w14:textId="4EA43852" w:rsidR="00AE17B6" w:rsidRDefault="00AE17B6" w:rsidP="008E212E">
      <w:pPr>
        <w:pStyle w:val="Lijstalinea"/>
        <w:numPr>
          <w:ilvl w:val="0"/>
          <w:numId w:val="11"/>
        </w:numPr>
      </w:pPr>
      <w:r>
        <w:t>Beschrijf welke investeringen u moet doen om dat eindresultaat te bereiken;</w:t>
      </w:r>
    </w:p>
    <w:p w14:paraId="02AE84DD" w14:textId="0C8879DE" w:rsidR="00AE17B6" w:rsidRDefault="00AE17B6" w:rsidP="008E212E">
      <w:pPr>
        <w:pStyle w:val="Lijstalinea"/>
        <w:numPr>
          <w:ilvl w:val="0"/>
          <w:numId w:val="11"/>
        </w:numPr>
      </w:pPr>
      <w:r>
        <w:t>Beschrijf per investering wat er aan voorbereidingstijd, uitvoeringstijd en eventueel vergunningen nodig is;</w:t>
      </w:r>
    </w:p>
    <w:p w14:paraId="55AB3B3E" w14:textId="4D89113F" w:rsidR="00C11EF0" w:rsidRDefault="00AE17B6" w:rsidP="008E212E">
      <w:pPr>
        <w:pStyle w:val="Lijstalinea"/>
        <w:numPr>
          <w:ilvl w:val="0"/>
          <w:numId w:val="11"/>
        </w:numPr>
      </w:pPr>
      <w:r>
        <w:t>Maak een planning voor de uitvoering van het investeringsproject. Hou</w:t>
      </w:r>
      <w:r w:rsidR="00D76ED8">
        <w:t xml:space="preserve">d </w:t>
      </w:r>
      <w:r>
        <w:t>rekening met afhankelijkheden (welke investeringen kunnen wel of juist niet tegelijkertijd gerealiseerd worden). Hou</w:t>
      </w:r>
      <w:r w:rsidR="00D76ED8">
        <w:t>d</w:t>
      </w:r>
      <w:r>
        <w:t xml:space="preserve"> ook rekening met vertraging</w:t>
      </w:r>
      <w:r w:rsidR="00EA1EFB">
        <w:t xml:space="preserve"> en met de </w:t>
      </w:r>
      <w:r w:rsidR="36E63000">
        <w:t xml:space="preserve">behandelduur </w:t>
      </w:r>
      <w:r w:rsidR="00EA1EFB">
        <w:t>van de subsidie</w:t>
      </w:r>
      <w:r w:rsidR="15B9D102">
        <w:t xml:space="preserve">aanvraag </w:t>
      </w:r>
      <w:r w:rsidR="00EA1EFB">
        <w:t xml:space="preserve">(zie </w:t>
      </w:r>
      <w:r w:rsidR="00773168">
        <w:t>paragraaf 3</w:t>
      </w:r>
      <w:r w:rsidR="00EA1EFB">
        <w:t>)</w:t>
      </w:r>
      <w:r>
        <w:t>;</w:t>
      </w:r>
    </w:p>
    <w:p w14:paraId="77F99149" w14:textId="77777777" w:rsidR="00C11EF0" w:rsidRDefault="00AE17B6" w:rsidP="008E212E">
      <w:pPr>
        <w:pStyle w:val="Lijstalinea"/>
        <w:numPr>
          <w:ilvl w:val="0"/>
          <w:numId w:val="11"/>
        </w:numPr>
      </w:pPr>
      <w:r>
        <w:t>Vraag offertes op van aannemers en leveranciers;</w:t>
      </w:r>
    </w:p>
    <w:p w14:paraId="13F25C04" w14:textId="567C41EA" w:rsidR="00AE17B6" w:rsidRDefault="00AE17B6" w:rsidP="008E212E">
      <w:pPr>
        <w:pStyle w:val="Lijstalinea"/>
        <w:numPr>
          <w:ilvl w:val="0"/>
          <w:numId w:val="11"/>
        </w:numPr>
      </w:pPr>
      <w:r>
        <w:t>Maak een</w:t>
      </w:r>
      <w:r w:rsidR="1B48FE13">
        <w:t xml:space="preserve"> realistische</w:t>
      </w:r>
      <w:r>
        <w:t xml:space="preserve"> investeringsbegroting en een financieringsplan.</w:t>
      </w:r>
      <w:r w:rsidR="00CC0167">
        <w:t xml:space="preserve"> Houd </w:t>
      </w:r>
      <w:r w:rsidR="74B90C69">
        <w:t xml:space="preserve">daarbij </w:t>
      </w:r>
      <w:r w:rsidR="00CC0167">
        <w:t>ook rekening met tussentijdse kostenstijgingen, zeker als de realisatie van uw investeringsproject een jaar of langer duurt.</w:t>
      </w:r>
    </w:p>
    <w:p w14:paraId="6CAE75FE" w14:textId="43DB5A5E" w:rsidR="007A1387" w:rsidRDefault="140E1CD5" w:rsidP="00B3749D">
      <w:r>
        <w:t>Met een investeringsbegroting en een financieringsplan wordt duidelijk of u nog een subsidie op grond van de Maatwerkregeling nodig heeft voor uw investeringsproject.</w:t>
      </w:r>
      <w:r w:rsidR="00B3749D" w:rsidDel="00B3749D">
        <w:t xml:space="preserve"> </w:t>
      </w:r>
    </w:p>
    <w:p w14:paraId="6FFF426F" w14:textId="2E86638F" w:rsidR="00AE17B6" w:rsidRDefault="750A2162" w:rsidP="004B3C06">
      <w:pPr>
        <w:pStyle w:val="Kop2"/>
      </w:pPr>
      <w:bookmarkStart w:id="20" w:name="_Toc178530242"/>
      <w:r>
        <w:t>2</w:t>
      </w:r>
      <w:r w:rsidR="53156161">
        <w:t>.2</w:t>
      </w:r>
      <w:r w:rsidR="5641AC11">
        <w:t>.</w:t>
      </w:r>
      <w:r w:rsidR="53156161">
        <w:t xml:space="preserve"> </w:t>
      </w:r>
      <w:r w:rsidR="007A1387">
        <w:t>Indienen van de aanvraag</w:t>
      </w:r>
      <w:bookmarkEnd w:id="20"/>
    </w:p>
    <w:p w14:paraId="48BECCAD" w14:textId="22A3C7AF" w:rsidR="6AA0DB0C" w:rsidRDefault="6AA0DB0C" w:rsidP="08ADE64D">
      <w:pPr>
        <w:rPr>
          <w:rFonts w:ascii="Calibri" w:eastAsia="Calibri" w:hAnsi="Calibri" w:cs="Calibri"/>
        </w:rPr>
      </w:pPr>
      <w:r>
        <w:t>Alleen complete subsidieaanvragen worden in behandeling genomen.</w:t>
      </w:r>
      <w:r w:rsidR="6A9F5A95">
        <w:t xml:space="preserve"> Het aanvraagformulier vindt u op de website van de provincie: </w:t>
      </w:r>
      <w:hyperlink r:id="rId17">
        <w:r w:rsidR="6A9F5A95" w:rsidRPr="08ADE64D">
          <w:rPr>
            <w:rStyle w:val="Hyperlink"/>
            <w:rFonts w:ascii="Calibri" w:eastAsia="Calibri" w:hAnsi="Calibri" w:cs="Calibri"/>
            <w:color w:val="0563C1"/>
          </w:rPr>
          <w:t>https://www.provinciegroningen.nl/subsidies/werken-en-ondernemen/maatwerkregeling-agroprogramma/</w:t>
        </w:r>
      </w:hyperlink>
    </w:p>
    <w:p w14:paraId="3DAD49E2" w14:textId="32D8E6BF" w:rsidR="6AA0DB0C" w:rsidRDefault="6AA0DB0C" w:rsidP="4DAA8503">
      <w:r>
        <w:t xml:space="preserve"> </w:t>
      </w:r>
      <w:r w:rsidR="62430522">
        <w:t xml:space="preserve">Bij een aanvraag moeten in ieder geval de volgende stukken ingediend worden: </w:t>
      </w:r>
    </w:p>
    <w:p w14:paraId="56BD7D96" w14:textId="31B4E903" w:rsidR="0774DF56" w:rsidRDefault="0774DF56" w:rsidP="08ADE64D">
      <w:pPr>
        <w:rPr>
          <w:i/>
          <w:iCs/>
        </w:rPr>
      </w:pPr>
      <w:r w:rsidRPr="08ADE64D">
        <w:rPr>
          <w:i/>
          <w:iCs/>
        </w:rPr>
        <w:t>Altijd indienen bij de aanvraag</w:t>
      </w:r>
    </w:p>
    <w:p w14:paraId="7E159FFF" w14:textId="2B7DC926" w:rsidR="00601556" w:rsidRDefault="00B73EF5" w:rsidP="008E212E">
      <w:pPr>
        <w:pStyle w:val="Lijstalinea"/>
        <w:numPr>
          <w:ilvl w:val="0"/>
          <w:numId w:val="10"/>
        </w:numPr>
      </w:pPr>
      <w:r>
        <w:t>het</w:t>
      </w:r>
      <w:r w:rsidR="00914336">
        <w:t xml:space="preserve"> volledig</w:t>
      </w:r>
      <w:r>
        <w:t xml:space="preserve"> </w:t>
      </w:r>
      <w:r w:rsidR="00914336">
        <w:t>ingevuld</w:t>
      </w:r>
      <w:r>
        <w:t>e</w:t>
      </w:r>
      <w:r w:rsidR="00914336">
        <w:t xml:space="preserve"> en ondertekend</w:t>
      </w:r>
      <w:r>
        <w:t>e</w:t>
      </w:r>
      <w:r w:rsidR="00914336">
        <w:t xml:space="preserve"> aanvraagformulier</w:t>
      </w:r>
      <w:r w:rsidR="0F6AE4F3">
        <w:t>. U</w:t>
      </w:r>
      <w:r w:rsidR="612DDA70">
        <w:t xml:space="preserve"> kunt hiervoor het digitale aanvraagformulier op de website gebruiken</w:t>
      </w:r>
      <w:r w:rsidR="007A1387">
        <w:t xml:space="preserve"> (</w:t>
      </w:r>
      <w:r w:rsidR="00773168">
        <w:t>zie voor een toelichting paragraaf 2.3</w:t>
      </w:r>
      <w:r w:rsidR="007A1387">
        <w:t>)</w:t>
      </w:r>
      <w:r w:rsidR="47983CD0">
        <w:t>;</w:t>
      </w:r>
    </w:p>
    <w:p w14:paraId="55632BD2" w14:textId="2A306CB0" w:rsidR="00601556" w:rsidRDefault="007A1387" w:rsidP="008E212E">
      <w:pPr>
        <w:pStyle w:val="Lijstalinea"/>
        <w:numPr>
          <w:ilvl w:val="0"/>
          <w:numId w:val="10"/>
        </w:numPr>
      </w:pPr>
      <w:r>
        <w:t xml:space="preserve">de </w:t>
      </w:r>
      <w:r w:rsidR="00B73EF5">
        <w:t xml:space="preserve">volledig </w:t>
      </w:r>
      <w:r w:rsidR="00914336">
        <w:t xml:space="preserve">ingevulde </w:t>
      </w:r>
      <w:r w:rsidR="34735BB4">
        <w:t>Exceltemplate Maatwerkregeling</w:t>
      </w:r>
      <w:r w:rsidR="00B73EF5">
        <w:t xml:space="preserve"> (zie voor een toelichting </w:t>
      </w:r>
      <w:r>
        <w:t xml:space="preserve">paragraaf </w:t>
      </w:r>
      <w:r w:rsidR="00773168" w:rsidRPr="00773168">
        <w:t>2</w:t>
      </w:r>
      <w:r w:rsidRPr="00773168">
        <w:t>.4</w:t>
      </w:r>
      <w:r w:rsidR="4452DDB6" w:rsidRPr="00773168">
        <w:t>)</w:t>
      </w:r>
      <w:r w:rsidR="00A249D9" w:rsidRPr="00773168">
        <w:t>;</w:t>
      </w:r>
    </w:p>
    <w:p w14:paraId="65765744" w14:textId="062382FA" w:rsidR="00286399" w:rsidRDefault="00286399" w:rsidP="008E212E">
      <w:pPr>
        <w:pStyle w:val="Lijstalinea"/>
        <w:numPr>
          <w:ilvl w:val="0"/>
          <w:numId w:val="10"/>
        </w:numPr>
      </w:pPr>
      <w:r>
        <w:t xml:space="preserve">de volledig ingevulde en ondertekende </w:t>
      </w:r>
      <w:r w:rsidR="3815E8D1">
        <w:t>MKB-</w:t>
      </w:r>
      <w:r>
        <w:t>verklaring</w:t>
      </w:r>
      <w:r w:rsidR="5845236F">
        <w:t>;</w:t>
      </w:r>
    </w:p>
    <w:p w14:paraId="0BBA95C8" w14:textId="20C1DCEC" w:rsidR="3D0FED0D" w:rsidRDefault="3D0FED0D" w:rsidP="008E212E">
      <w:pPr>
        <w:pStyle w:val="Lijstalinea"/>
        <w:numPr>
          <w:ilvl w:val="0"/>
          <w:numId w:val="10"/>
        </w:numPr>
      </w:pPr>
      <w:r>
        <w:t>d</w:t>
      </w:r>
      <w:r w:rsidR="5845236F">
        <w:t>e</w:t>
      </w:r>
      <w:r w:rsidR="00286399">
        <w:t xml:space="preserve"> </w:t>
      </w:r>
      <w:r w:rsidR="3D4AFD37">
        <w:t>volledige ingevulde en ondertekende ‘Verklaring niet in financiële moeilijkheden’;</w:t>
      </w:r>
    </w:p>
    <w:p w14:paraId="6A9B89F8" w14:textId="3DB078FD" w:rsidR="00673048" w:rsidRPr="006A5D2B" w:rsidRDefault="00673048" w:rsidP="008E212E">
      <w:pPr>
        <w:pStyle w:val="Lijstalinea"/>
        <w:numPr>
          <w:ilvl w:val="0"/>
          <w:numId w:val="10"/>
        </w:numPr>
        <w:spacing w:after="0" w:line="276" w:lineRule="auto"/>
        <w:contextualSpacing w:val="0"/>
        <w:rPr>
          <w:rFonts w:cstheme="minorHAnsi"/>
        </w:rPr>
      </w:pPr>
      <w:r w:rsidRPr="006A5D2B">
        <w:rPr>
          <w:rFonts w:cstheme="minorHAnsi"/>
        </w:rPr>
        <w:t>De meest recente (niet ouder dan twee jaar) vastgestelde jaarcijfers (inclusief balans) van uw onderneming</w:t>
      </w:r>
      <w:r w:rsidR="005A53E6">
        <w:rPr>
          <w:rFonts w:cstheme="minorHAnsi"/>
        </w:rPr>
        <w:t>;</w:t>
      </w:r>
    </w:p>
    <w:p w14:paraId="6C08E1A8" w14:textId="42F63695" w:rsidR="00673048" w:rsidRPr="00B3749D" w:rsidRDefault="00673048" w:rsidP="008E212E">
      <w:pPr>
        <w:pStyle w:val="Lijstalinea"/>
        <w:numPr>
          <w:ilvl w:val="0"/>
          <w:numId w:val="10"/>
        </w:numPr>
        <w:spacing w:after="0" w:line="276" w:lineRule="auto"/>
        <w:contextualSpacing w:val="0"/>
        <w:rPr>
          <w:rFonts w:eastAsia="Calibri" w:cs="Arial"/>
          <w:i/>
          <w:iCs/>
        </w:rPr>
      </w:pPr>
      <w:r w:rsidRPr="00075C26">
        <w:rPr>
          <w:rFonts w:cs="Arial"/>
          <w:szCs w:val="20"/>
        </w:rPr>
        <w:lastRenderedPageBreak/>
        <w:t xml:space="preserve">Van alle onderdelen van het investeringsproject: </w:t>
      </w:r>
      <w:r w:rsidR="00B3749D">
        <w:rPr>
          <w:rFonts w:cs="Arial"/>
          <w:szCs w:val="20"/>
        </w:rPr>
        <w:t xml:space="preserve">actuele </w:t>
      </w:r>
      <w:r w:rsidRPr="00075C26">
        <w:rPr>
          <w:rFonts w:cs="Arial"/>
          <w:szCs w:val="20"/>
        </w:rPr>
        <w:t>offertes of prijsopgaven</w:t>
      </w:r>
      <w:r w:rsidR="00F77F0F">
        <w:rPr>
          <w:rFonts w:cs="Arial"/>
          <w:szCs w:val="20"/>
        </w:rPr>
        <w:t xml:space="preserve"> </w:t>
      </w:r>
      <w:r w:rsidR="005A53E6" w:rsidRPr="00312696">
        <w:rPr>
          <w:rFonts w:cstheme="minorHAnsi"/>
        </w:rPr>
        <w:t xml:space="preserve">(niet ouder </w:t>
      </w:r>
      <w:r w:rsidR="005A53E6" w:rsidRPr="00366DD9">
        <w:rPr>
          <w:rFonts w:cstheme="minorHAnsi"/>
        </w:rPr>
        <w:t xml:space="preserve">dan </w:t>
      </w:r>
      <w:r w:rsidR="00366DD9" w:rsidRPr="00366DD9">
        <w:rPr>
          <w:rFonts w:cstheme="minorHAnsi"/>
        </w:rPr>
        <w:t>12 maanden</w:t>
      </w:r>
      <w:r w:rsidR="005A53E6" w:rsidRPr="00366DD9">
        <w:rPr>
          <w:rFonts w:cstheme="minorHAnsi"/>
        </w:rPr>
        <w:t>).</w:t>
      </w:r>
    </w:p>
    <w:p w14:paraId="3B460B0B" w14:textId="77777777" w:rsidR="00E70888" w:rsidRPr="00564423" w:rsidRDefault="00E70888" w:rsidP="00E70888">
      <w:pPr>
        <w:pStyle w:val="Lijstalinea"/>
        <w:spacing w:after="0" w:line="276" w:lineRule="auto"/>
        <w:ind w:left="770"/>
        <w:contextualSpacing w:val="0"/>
        <w:rPr>
          <w:rFonts w:eastAsia="Calibri" w:cs="Arial"/>
          <w:i/>
          <w:iCs/>
        </w:rPr>
      </w:pPr>
    </w:p>
    <w:p w14:paraId="5BA9ABCD" w14:textId="16976DF4" w:rsidR="00E70888" w:rsidRPr="00564423" w:rsidRDefault="00E70888" w:rsidP="00E70888">
      <w:pPr>
        <w:spacing w:after="0" w:line="276" w:lineRule="auto"/>
        <w:rPr>
          <w:rFonts w:cstheme="minorHAnsi"/>
        </w:rPr>
      </w:pPr>
      <w:r w:rsidRPr="00564423">
        <w:rPr>
          <w:rFonts w:eastAsia="Calibri" w:cstheme="minorHAnsi"/>
          <w:i/>
          <w:iCs/>
        </w:rPr>
        <w:t>Indien van toepassing worden ook ingediend:</w:t>
      </w:r>
      <w:r w:rsidRPr="00564423">
        <w:rPr>
          <w:rFonts w:eastAsia="Calibri" w:cstheme="minorHAnsi"/>
          <w:i/>
          <w:iCs/>
        </w:rPr>
        <w:br/>
      </w:r>
    </w:p>
    <w:p w14:paraId="5CCB5A45" w14:textId="6A086F62"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 voor één of meer bedrijfsgebouwen van het IMG een schadevergoeding heeft gekregen: een kopie van het besluit van het IMG.</w:t>
      </w:r>
    </w:p>
    <w:p w14:paraId="0052E1F0"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 van de NAM of de TCMG de schade aan één of meer bedrijfsgebouwen vergoed heeft gekregen: een kopie van de brief of ander document waarin dat is vastgelegd.</w:t>
      </w:r>
    </w:p>
    <w:p w14:paraId="06B251A3"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 van de NAM of de TCMG een schadevergoeding heeft gekregen: een document waarin u aangeeft, of de vergoede schade inmiddels wel of niet is hersteld.</w:t>
      </w:r>
    </w:p>
    <w:p w14:paraId="01F29C75"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 voor één of meer bedrijfsgebouwen een versterkingsbesluit heeft gekregen: een kopie van dat versterkingsbesluit.</w:t>
      </w:r>
    </w:p>
    <w:p w14:paraId="5368E5DF"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uw investeringsproject bestaat uit bouw- of verbouw van één of meerdere bedrijfsgebouwen en u daarmee binnen negen maanden na verlening van de aangevraagde subsidie start: een kopie van de (nog niet door u getekende) offerte van de aannemer waaruit blijkt binnen hoeveel maanden na subsidieverlening gestart kan worden met de (ver)bouw. Op dit moment gaan we uit van subsidieverlening in januari 2025.</w:t>
      </w:r>
    </w:p>
    <w:p w14:paraId="7A47817E"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 xml:space="preserve">Als uit de aangeleverde jaarcijfers blijkt dat uw onderneming negatief eigen vermogen, een negatieve kasstroom of een negatieve marge (kasstroom minus aflossingen, vervangingsinvesteringen en privé-opnames) heeft: een meerjarenbegroting over in ieder geval de jaren waarin het investeringsproject wordt uitgevoerd en het eerste boekjaar na realisatie van het investeringsproject. </w:t>
      </w:r>
    </w:p>
    <w:p w14:paraId="243FB4CA"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het investeringsproject alleen met een omgevingsvergunning gerealiseerd kan worden: een kopie van de verleende omgevingsvergunning (zonder eventuele bijlagen zoals bouwtekeningen) of een korte toelichting van de activiteiten waarvoor de omgevingsvergunning aangevraagd is of gaat worden.</w:t>
      </w:r>
    </w:p>
    <w:p w14:paraId="3B076028"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het investeringsproject mede met eigen geld betaald wordt: bankafschriften waaruit blijkt dat uw onderneming over het benodigde eigen geld beschikt.</w:t>
      </w:r>
    </w:p>
    <w:p w14:paraId="2500AFE8" w14:textId="77777777" w:rsidR="00E70888" w:rsidRPr="00564423" w:rsidRDefault="00E70888" w:rsidP="00E70888">
      <w:pPr>
        <w:pStyle w:val="Lijstalinea"/>
        <w:numPr>
          <w:ilvl w:val="0"/>
          <w:numId w:val="10"/>
        </w:numPr>
        <w:spacing w:after="0" w:line="276" w:lineRule="auto"/>
        <w:contextualSpacing w:val="0"/>
        <w:rPr>
          <w:rFonts w:eastAsia="Calibri" w:cstheme="minorHAnsi"/>
          <w:i/>
          <w:iCs/>
        </w:rPr>
      </w:pPr>
      <w:r w:rsidRPr="00564423">
        <w:rPr>
          <w:rFonts w:eastAsia="Calibri" w:cstheme="minorHAnsi"/>
        </w:rPr>
        <w:t>Als het investeringsproject mede met bijdragen van derden gefinancierd wordt (bijvoorbeeld: een lening of een bijdrage van IMG of NCG): kopieën van de documenten waaruit blijkt dat die bijdragen beschikbaar zijn of komen.</w:t>
      </w:r>
    </w:p>
    <w:p w14:paraId="266914CD"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 voor dit investeringsproject ook andere subsidies krijgt of heeft aangevraagd: kopieën van die subsidiebeschikkingen of subsidieaanvragen.</w:t>
      </w:r>
    </w:p>
    <w:p w14:paraId="284FB4D2" w14:textId="0A4206E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 xml:space="preserve">Als u subsidie aanvraagt voor asbestverwijdering: een </w:t>
      </w:r>
      <w:r w:rsidR="00B3749D">
        <w:rPr>
          <w:rFonts w:cstheme="minorHAnsi"/>
        </w:rPr>
        <w:t xml:space="preserve">(nog niet door u ondertekende) </w:t>
      </w:r>
      <w:r w:rsidRPr="00564423">
        <w:rPr>
          <w:rFonts w:cstheme="minorHAnsi"/>
        </w:rPr>
        <w:t>offerte van de asbestverwijderingswerkzaamheden die vermeldt welk soort en hoeveel asbesthoudend materiaal verwijderd wordt.</w:t>
      </w:r>
    </w:p>
    <w:p w14:paraId="14D8A68C" w14:textId="7E592252"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 xml:space="preserve">Als u subsidie aanvraagt in verband met duurzame investeringen of investeringen in dierwelzijn (zie artikel 7 lid 2 van de Maatwerkregeling): specificatie met prijsopgave of een </w:t>
      </w:r>
      <w:r w:rsidR="00B3749D">
        <w:rPr>
          <w:rFonts w:cstheme="minorHAnsi"/>
        </w:rPr>
        <w:t xml:space="preserve">(nog niet door u ondertekende) </w:t>
      </w:r>
      <w:r w:rsidRPr="00564423">
        <w:rPr>
          <w:rFonts w:cstheme="minorHAnsi"/>
        </w:rPr>
        <w:t>offerte met specificatie van duurzame investeringen of de investeringen in dierwelzijn.</w:t>
      </w:r>
    </w:p>
    <w:p w14:paraId="5679FC8F"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 xml:space="preserve">Als u bij één of meer van uw bedrijfsgebouwen funderingsproblematiek door gaswinning heeft: een beschrijving van de funderingsproblematiek (bij voorkeur een deskundigenrapport, maar eventueel andere verklarende bouwkundige beschrijving van de </w:t>
      </w:r>
      <w:r w:rsidRPr="00564423">
        <w:rPr>
          <w:rFonts w:cstheme="minorHAnsi"/>
        </w:rPr>
        <w:lastRenderedPageBreak/>
        <w:t xml:space="preserve">funderingsschade en de oorzaken daarvan) of een besluit van het IMG over die funderingsschade. </w:t>
      </w:r>
    </w:p>
    <w:p w14:paraId="20DAE087"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 de aanvraag door iemand anders – bijvoorbeeld een adviesbureau – laat indienen: een ingevuld en ondertekend machtingsformulier.</w:t>
      </w:r>
    </w:p>
    <w:p w14:paraId="07E46813"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 advieskosten maakt in verband met het investeringsproject: een offerte of, als er geen offerte is, een specificatie van het soort en de hoogte van de advieskosten.</w:t>
      </w:r>
    </w:p>
    <w:p w14:paraId="607949E3" w14:textId="77777777" w:rsidR="00E70888" w:rsidRPr="00564423" w:rsidRDefault="00E70888" w:rsidP="00E70888">
      <w:pPr>
        <w:pStyle w:val="Lijstalinea"/>
        <w:numPr>
          <w:ilvl w:val="0"/>
          <w:numId w:val="10"/>
        </w:numPr>
        <w:spacing w:after="0" w:line="276" w:lineRule="auto"/>
        <w:contextualSpacing w:val="0"/>
        <w:rPr>
          <w:rFonts w:cstheme="minorHAnsi"/>
        </w:rPr>
      </w:pPr>
      <w:r w:rsidRPr="00564423">
        <w:rPr>
          <w:rFonts w:cstheme="minorHAnsi"/>
        </w:rPr>
        <w:t>Als u gaat investeren in rollend materieel: specificatie met prijsopgave of een offerte met specificatie van het rollend materieel.</w:t>
      </w:r>
    </w:p>
    <w:p w14:paraId="28147104" w14:textId="77777777" w:rsidR="00E70888" w:rsidRPr="00564423" w:rsidRDefault="00E70888" w:rsidP="5423360D">
      <w:pPr>
        <w:pStyle w:val="Lijstalinea"/>
        <w:numPr>
          <w:ilvl w:val="0"/>
          <w:numId w:val="10"/>
        </w:numPr>
        <w:spacing w:after="0" w:line="276" w:lineRule="auto"/>
      </w:pPr>
      <w:r w:rsidRPr="5423360D">
        <w:rPr>
          <w:rFonts w:eastAsia="Calibri"/>
        </w:rPr>
        <w:t xml:space="preserve">Als u naast uw onderneming waarvoor u nu subsidie aanvraagt ook een andere onderneming heeft (zoals: een eenmanszaak, </w:t>
      </w:r>
      <w:proofErr w:type="spellStart"/>
      <w:r w:rsidRPr="5423360D">
        <w:rPr>
          <w:rFonts w:eastAsia="Calibri"/>
        </w:rPr>
        <w:t>v.o.f.</w:t>
      </w:r>
      <w:proofErr w:type="spellEnd"/>
      <w:r w:rsidRPr="5423360D">
        <w:rPr>
          <w:rFonts w:eastAsia="Calibri"/>
        </w:rPr>
        <w:t xml:space="preserve"> of maatschap) of aandeelhouder of certificaathouder (meer dan 25 % van de aandelen of zeggenschap) in een andere onderneming bent: het meest recente jaarverslag van elk van die andere ondernemingen. </w:t>
      </w:r>
    </w:p>
    <w:p w14:paraId="2E2D1A26" w14:textId="1F4451DA" w:rsidR="18D893AD" w:rsidRDefault="18D893AD" w:rsidP="5423360D">
      <w:pPr>
        <w:pStyle w:val="Lijstalinea"/>
        <w:numPr>
          <w:ilvl w:val="0"/>
          <w:numId w:val="10"/>
        </w:numPr>
        <w:spacing w:after="0" w:line="276" w:lineRule="auto"/>
        <w:rPr>
          <w:rFonts w:ascii="Calibri" w:eastAsia="Calibri" w:hAnsi="Calibri" w:cs="Calibri"/>
          <w:color w:val="000000" w:themeColor="text1"/>
        </w:rPr>
      </w:pPr>
      <w:r w:rsidRPr="5423360D">
        <w:rPr>
          <w:rFonts w:ascii="Calibri" w:eastAsia="Calibri" w:hAnsi="Calibri" w:cs="Calibri"/>
          <w:color w:val="000000" w:themeColor="text1"/>
        </w:rPr>
        <w:t xml:space="preserve">Als u schade </w:t>
      </w:r>
      <w:r w:rsidRPr="00AC1267">
        <w:rPr>
          <w:rFonts w:eastAsia="Calibri"/>
        </w:rPr>
        <w:t>aan</w:t>
      </w:r>
      <w:r w:rsidRPr="5423360D">
        <w:rPr>
          <w:rFonts w:ascii="Calibri" w:eastAsia="Calibri" w:hAnsi="Calibri" w:cs="Calibri"/>
          <w:color w:val="000000" w:themeColor="text1"/>
        </w:rPr>
        <w:t xml:space="preserve"> de mestkelder, koelkelder of melkkelder heeft gemeld bij het IMG: Een kopie van uw melding </w:t>
      </w:r>
    </w:p>
    <w:p w14:paraId="7C2955B8" w14:textId="6D7F810C" w:rsidR="18D893AD" w:rsidRPr="00AC1267" w:rsidRDefault="18D893AD" w:rsidP="5423360D">
      <w:pPr>
        <w:pStyle w:val="Lijstalinea"/>
        <w:numPr>
          <w:ilvl w:val="0"/>
          <w:numId w:val="10"/>
        </w:numPr>
        <w:spacing w:after="0" w:line="276" w:lineRule="auto"/>
        <w:rPr>
          <w:rFonts w:eastAsia="Calibri"/>
        </w:rPr>
      </w:pPr>
      <w:r w:rsidRPr="00AC1267">
        <w:rPr>
          <w:rFonts w:eastAsia="Calibri"/>
        </w:rPr>
        <w:t>Als u de subsidie gaat gebruiken voor investeringen in bouw- of verbouw: een omschrijving van wat u gaat bouwen of verbouwen (soort bouwwerk, locatie op het perceel, afmetingen en volume, gebruikte materialen).</w:t>
      </w:r>
    </w:p>
    <w:p w14:paraId="1CD18A9B" w14:textId="77777777" w:rsidR="00951551" w:rsidRDefault="00951551" w:rsidP="00951551">
      <w:pPr>
        <w:pStyle w:val="Lijstalinea"/>
        <w:spacing w:after="0" w:line="276" w:lineRule="auto"/>
        <w:ind w:left="770"/>
        <w:contextualSpacing w:val="0"/>
      </w:pPr>
    </w:p>
    <w:p w14:paraId="029D82B3" w14:textId="41014A4F" w:rsidR="00F94174" w:rsidRPr="00177900" w:rsidRDefault="05BCDA55" w:rsidP="004B3C06">
      <w:pPr>
        <w:pStyle w:val="Kop2"/>
      </w:pPr>
      <w:bookmarkStart w:id="21" w:name="_Toc178530243"/>
      <w:r w:rsidRPr="00177900">
        <w:t>2</w:t>
      </w:r>
      <w:r w:rsidR="322F9677" w:rsidRPr="00177900">
        <w:t>.</w:t>
      </w:r>
      <w:r w:rsidR="00563364">
        <w:t>3</w:t>
      </w:r>
      <w:r w:rsidR="322F9677" w:rsidRPr="00177900">
        <w:t xml:space="preserve">. </w:t>
      </w:r>
      <w:r w:rsidR="4754AC4D" w:rsidRPr="00177900">
        <w:t>Exceltemplate Maatwerkregeling</w:t>
      </w:r>
      <w:bookmarkEnd w:id="21"/>
      <w:r w:rsidR="7F40C834" w:rsidRPr="00177900">
        <w:t xml:space="preserve"> </w:t>
      </w:r>
    </w:p>
    <w:p w14:paraId="107EBB9A" w14:textId="295B2073" w:rsidR="00BA723B" w:rsidRPr="00177900" w:rsidRDefault="2A3F7301" w:rsidP="00BA723B">
      <w:r w:rsidRPr="00177900">
        <w:t xml:space="preserve">Een subsidie kan alleen worden verleend, als </w:t>
      </w:r>
      <w:r w:rsidR="001F221F">
        <w:t>v</w:t>
      </w:r>
      <w:r w:rsidRPr="00177900">
        <w:t xml:space="preserve">oldoende zeker is dat het investeringsproject gerealiseerd kan worden. Voor de provincie is inzicht in het financiële plaatje van uw investeringsproject dus belangrijk. </w:t>
      </w:r>
    </w:p>
    <w:p w14:paraId="10F71616" w14:textId="075A054D" w:rsidR="00F94174" w:rsidRPr="00177900" w:rsidRDefault="00477EC6" w:rsidP="00357180">
      <w:r w:rsidRPr="00177900">
        <w:t>Met d</w:t>
      </w:r>
      <w:r w:rsidR="00F94174" w:rsidRPr="00177900">
        <w:t xml:space="preserve">e </w:t>
      </w:r>
      <w:r w:rsidR="1E329AEE" w:rsidRPr="00177900">
        <w:t>Exceltemplate Maatwerkregeling</w:t>
      </w:r>
      <w:r w:rsidRPr="00177900">
        <w:t xml:space="preserve"> kunt u </w:t>
      </w:r>
      <w:r w:rsidR="00F94174" w:rsidRPr="00177900">
        <w:t xml:space="preserve">uw </w:t>
      </w:r>
      <w:r w:rsidR="004B6AA9" w:rsidRPr="00177900">
        <w:t>investering</w:t>
      </w:r>
      <w:r w:rsidR="00F94174" w:rsidRPr="00177900">
        <w:t xml:space="preserve">splanning, de financieringsbegroting, </w:t>
      </w:r>
      <w:r w:rsidRPr="00177900">
        <w:t xml:space="preserve">de </w:t>
      </w:r>
      <w:r w:rsidR="004B6AA9" w:rsidRPr="00177900">
        <w:t xml:space="preserve">subsidiabele kosten en </w:t>
      </w:r>
      <w:r w:rsidRPr="00177900">
        <w:t xml:space="preserve">het </w:t>
      </w:r>
      <w:r w:rsidR="005E4684" w:rsidRPr="00177900">
        <w:t>benodigde</w:t>
      </w:r>
      <w:r w:rsidRPr="00177900">
        <w:t xml:space="preserve"> </w:t>
      </w:r>
      <w:r w:rsidR="004B6AA9" w:rsidRPr="00177900">
        <w:t>subsidiebedrag overzichtelijk weer</w:t>
      </w:r>
      <w:r w:rsidRPr="00177900">
        <w:t>geven</w:t>
      </w:r>
      <w:r w:rsidR="00DB0382" w:rsidRPr="00177900">
        <w:t xml:space="preserve">. </w:t>
      </w:r>
    </w:p>
    <w:p w14:paraId="29261DE2" w14:textId="3E39393D" w:rsidR="6137621D" w:rsidRPr="00177900" w:rsidRDefault="6137621D" w:rsidP="008E212E">
      <w:pPr>
        <w:pStyle w:val="Lijstalinea"/>
        <w:numPr>
          <w:ilvl w:val="0"/>
          <w:numId w:val="13"/>
        </w:numPr>
      </w:pPr>
      <w:r w:rsidRPr="00177900">
        <w:t xml:space="preserve">De meest recente versie van de </w:t>
      </w:r>
      <w:r w:rsidR="065C658E" w:rsidRPr="00177900">
        <w:t>Exceltemplate Maatwerkregeling</w:t>
      </w:r>
      <w:r w:rsidRPr="00177900">
        <w:t xml:space="preserve"> kunt u downloaden op de website van </w:t>
      </w:r>
      <w:r w:rsidR="7E1136D9" w:rsidRPr="00177900">
        <w:t xml:space="preserve">de provincie Groningen: </w:t>
      </w:r>
      <w:hyperlink r:id="rId18">
        <w:r w:rsidR="6D9C367A" w:rsidRPr="00177900">
          <w:rPr>
            <w:rStyle w:val="Hyperlink"/>
            <w:rFonts w:ascii="Calibri" w:eastAsia="Calibri" w:hAnsi="Calibri" w:cs="Calibri"/>
            <w:color w:val="0563C1"/>
          </w:rPr>
          <w:t>https://www.provinciegroningen.nl/subsidies/werken-en-ondernemen/maatwerkregeling-agroprogramma/</w:t>
        </w:r>
      </w:hyperlink>
      <w:r w:rsidR="7E1136D9" w:rsidRPr="00177900">
        <w:t xml:space="preserve"> </w:t>
      </w:r>
    </w:p>
    <w:p w14:paraId="2A88DB8C" w14:textId="125E31EE" w:rsidR="00F94174" w:rsidRPr="00177900" w:rsidRDefault="00F94174" w:rsidP="00357180">
      <w:r w:rsidRPr="00177900">
        <w:t xml:space="preserve">Als </w:t>
      </w:r>
      <w:r w:rsidR="00477EC6" w:rsidRPr="00177900">
        <w:t xml:space="preserve">u stapsgewijs </w:t>
      </w:r>
      <w:r w:rsidRPr="00177900">
        <w:t xml:space="preserve">vanaf het eerste overzicht “Investeringen” </w:t>
      </w:r>
      <w:r w:rsidR="00477EC6" w:rsidRPr="00177900">
        <w:t>de gevraagde informatie invoert</w:t>
      </w:r>
      <w:r w:rsidR="005E4684" w:rsidRPr="00177900">
        <w:t xml:space="preserve">, </w:t>
      </w:r>
      <w:r w:rsidRPr="00177900">
        <w:t xml:space="preserve">volgt automatisch het overzicht van subsidiabele kosten en het </w:t>
      </w:r>
      <w:r w:rsidR="005E4684" w:rsidRPr="00177900">
        <w:t xml:space="preserve">benodigde </w:t>
      </w:r>
      <w:r w:rsidRPr="00177900">
        <w:t>subsidiebedrag.</w:t>
      </w:r>
    </w:p>
    <w:p w14:paraId="5B4EAB09" w14:textId="30A8B883" w:rsidR="00E66BE6" w:rsidRPr="00177900" w:rsidRDefault="00B3749D" w:rsidP="008E212E">
      <w:pPr>
        <w:pStyle w:val="Lijstalinea"/>
        <w:numPr>
          <w:ilvl w:val="0"/>
          <w:numId w:val="12"/>
        </w:numPr>
      </w:pPr>
      <w:r>
        <w:t>E</w:t>
      </w:r>
      <w:r w:rsidR="00E66BE6" w:rsidRPr="00177900">
        <w:t xml:space="preserve">lk onderdeel van </w:t>
      </w:r>
      <w:r>
        <w:t>de</w:t>
      </w:r>
      <w:r w:rsidRPr="00177900">
        <w:t xml:space="preserve"> </w:t>
      </w:r>
      <w:r w:rsidR="34AC1F12" w:rsidRPr="00177900">
        <w:t>Exceltemplate Maatwerkregeling</w:t>
      </w:r>
      <w:r w:rsidR="00E66BE6" w:rsidRPr="00177900">
        <w:t xml:space="preserve"> </w:t>
      </w:r>
      <w:r>
        <w:t>bevat</w:t>
      </w:r>
      <w:r w:rsidRPr="00177900">
        <w:t xml:space="preserve"> </w:t>
      </w:r>
      <w:r w:rsidR="00E66BE6" w:rsidRPr="00177900">
        <w:t>een toelichting.</w:t>
      </w:r>
    </w:p>
    <w:p w14:paraId="0F6456BC" w14:textId="47DF84B0" w:rsidR="00E66BE6" w:rsidRPr="00177900" w:rsidRDefault="00E66BE6" w:rsidP="008E212E">
      <w:pPr>
        <w:pStyle w:val="Lijstalinea"/>
        <w:numPr>
          <w:ilvl w:val="0"/>
          <w:numId w:val="12"/>
        </w:numPr>
      </w:pPr>
      <w:r w:rsidRPr="00177900">
        <w:t>De gele velden zijn de in te vullen velden.</w:t>
      </w:r>
    </w:p>
    <w:p w14:paraId="5B4F0F17" w14:textId="600B68A7" w:rsidR="00E66BE6" w:rsidRPr="00177900" w:rsidRDefault="00E66BE6" w:rsidP="008E212E">
      <w:pPr>
        <w:pStyle w:val="Lijstalinea"/>
        <w:numPr>
          <w:ilvl w:val="0"/>
          <w:numId w:val="12"/>
        </w:numPr>
      </w:pPr>
      <w:r w:rsidRPr="00177900">
        <w:t xml:space="preserve">Probeer </w:t>
      </w:r>
      <w:r w:rsidR="00B3749D">
        <w:t xml:space="preserve">in onderdeel </w:t>
      </w:r>
      <w:r w:rsidR="000F211A">
        <w:t>1</w:t>
      </w:r>
      <w:r w:rsidR="00B3749D">
        <w:t xml:space="preserve"> de </w:t>
      </w:r>
      <w:r w:rsidRPr="00177900">
        <w:t xml:space="preserve">investeringen uit te splitsen, dan is beter te beoordelen welke kosten subsidiabel zijn. Bijvoorbeeld “nieuwbouw schuur” uitsplitsen in “slopen huidige schuur / </w:t>
      </w:r>
      <w:r w:rsidR="000F211A">
        <w:t xml:space="preserve">afvoer vrijkomend asbest / </w:t>
      </w:r>
      <w:r w:rsidRPr="00177900">
        <w:t>bouwrijp maken perceel / grondwerk t.b.v. infra / ruwbouw / afwerking / installatietechniek / zonnepanelen” met bijbehorende investeringsbedragen.</w:t>
      </w:r>
    </w:p>
    <w:p w14:paraId="37DF42EE" w14:textId="3C3AC4C1" w:rsidR="00E66BE6" w:rsidRPr="00177900" w:rsidRDefault="00E66BE6" w:rsidP="008E212E">
      <w:pPr>
        <w:pStyle w:val="Lijstalinea"/>
        <w:numPr>
          <w:ilvl w:val="0"/>
          <w:numId w:val="12"/>
        </w:numPr>
      </w:pPr>
      <w:r w:rsidRPr="00177900">
        <w:t xml:space="preserve">Het is belangrijk dat de ingevulde </w:t>
      </w:r>
      <w:r w:rsidR="6A3A0E18" w:rsidRPr="00177900">
        <w:t>Exceltemplate Maatwerkregeling</w:t>
      </w:r>
      <w:r w:rsidRPr="00177900">
        <w:t xml:space="preserve"> geen foutmeldingen meer bevat. Als de velden correct zijn ingevuld, zijn er geen foutmeldingen.</w:t>
      </w:r>
    </w:p>
    <w:p w14:paraId="4EF8A81D" w14:textId="075B263E" w:rsidR="00F94174" w:rsidRPr="00177900" w:rsidRDefault="00E66BE6" w:rsidP="00357180">
      <w:r w:rsidRPr="00177900">
        <w:t>De</w:t>
      </w:r>
      <w:r w:rsidR="005E4684" w:rsidRPr="00177900">
        <w:t xml:space="preserve"> ingevulde </w:t>
      </w:r>
      <w:r w:rsidR="73006122" w:rsidRPr="00177900">
        <w:t>Exceltemplate Maatwerkregeling</w:t>
      </w:r>
      <w:r w:rsidR="005E4684" w:rsidRPr="00177900">
        <w:t xml:space="preserve"> wordt </w:t>
      </w:r>
      <w:r w:rsidR="00F94174" w:rsidRPr="00177900">
        <w:t xml:space="preserve">samen met het aanvraagformulier en de </w:t>
      </w:r>
      <w:r w:rsidR="006A5D2B">
        <w:t xml:space="preserve">door de aanvrager ingediende </w:t>
      </w:r>
      <w:r w:rsidR="00F94174" w:rsidRPr="00177900">
        <w:t>bijlagen beoordeel</w:t>
      </w:r>
      <w:r w:rsidR="005E4684" w:rsidRPr="00177900">
        <w:t xml:space="preserve">d. </w:t>
      </w:r>
    </w:p>
    <w:p w14:paraId="3864EE5F" w14:textId="63EBB77D" w:rsidR="00914336" w:rsidRPr="00177900" w:rsidRDefault="6438D792" w:rsidP="00914336">
      <w:pPr>
        <w:pStyle w:val="Kop2"/>
      </w:pPr>
      <w:bookmarkStart w:id="22" w:name="_Toc178530244"/>
      <w:r w:rsidRPr="00177900">
        <w:lastRenderedPageBreak/>
        <w:t>2</w:t>
      </w:r>
      <w:r w:rsidR="5641AC11" w:rsidRPr="00177900">
        <w:t>.</w:t>
      </w:r>
      <w:r w:rsidR="00563364">
        <w:t>4</w:t>
      </w:r>
      <w:r w:rsidR="5641AC11" w:rsidRPr="00177900">
        <w:t>.</w:t>
      </w:r>
      <w:r w:rsidR="1118A32A" w:rsidRPr="00177900">
        <w:t xml:space="preserve"> Welke investeringen zijn subsidiabel</w:t>
      </w:r>
      <w:r w:rsidR="494210CD" w:rsidRPr="00177900">
        <w:t>?</w:t>
      </w:r>
      <w:bookmarkEnd w:id="22"/>
    </w:p>
    <w:p w14:paraId="554FB432" w14:textId="5FFF9337" w:rsidR="00914336" w:rsidRDefault="00914336" w:rsidP="00914336">
      <w:r w:rsidRPr="00177900">
        <w:t xml:space="preserve">Subsidie kan worden verstrekt voor een investeringsproject dat bestaat uit één of meer van de in Bijlage 1 van de </w:t>
      </w:r>
      <w:r w:rsidR="00BA723B" w:rsidRPr="00177900">
        <w:t>M</w:t>
      </w:r>
      <w:r w:rsidRPr="00177900">
        <w:t>aatwerkregeling omschreven investeringen.</w:t>
      </w:r>
    </w:p>
    <w:p w14:paraId="089F2DA2" w14:textId="4E75AE09" w:rsidR="0058199C" w:rsidRDefault="0058199C" w:rsidP="00914336">
      <w:r>
        <w:t xml:space="preserve">Voor </w:t>
      </w:r>
      <w:r w:rsidR="004A43FB">
        <w:t>de volgende</w:t>
      </w:r>
      <w:r>
        <w:t xml:space="preserve"> kosten wordt geen subsidie verstrekt</w:t>
      </w:r>
      <w:r w:rsidR="004A43FB">
        <w:t>:</w:t>
      </w:r>
    </w:p>
    <w:p w14:paraId="44D8F176" w14:textId="77777777" w:rsidR="004A43FB" w:rsidRDefault="004A43FB" w:rsidP="008E212E">
      <w:pPr>
        <w:pStyle w:val="Lijstalinea"/>
        <w:numPr>
          <w:ilvl w:val="0"/>
          <w:numId w:val="24"/>
        </w:numPr>
        <w:spacing w:after="0" w:line="240" w:lineRule="auto"/>
      </w:pPr>
      <w:r>
        <w:t>de kosten van aankoop van betalingsrechten;</w:t>
      </w:r>
    </w:p>
    <w:p w14:paraId="51B41747" w14:textId="77777777" w:rsidR="004A43FB" w:rsidRDefault="004A43FB" w:rsidP="008E212E">
      <w:pPr>
        <w:pStyle w:val="Lijstalinea"/>
        <w:numPr>
          <w:ilvl w:val="0"/>
          <w:numId w:val="24"/>
        </w:numPr>
        <w:spacing w:after="0" w:line="240" w:lineRule="auto"/>
      </w:pPr>
      <w:r>
        <w:t>de kosten van aankoop en aanplant van eenjarige gewassen;</w:t>
      </w:r>
    </w:p>
    <w:p w14:paraId="04EDEFB7" w14:textId="77777777" w:rsidR="004A43FB" w:rsidRDefault="004A43FB" w:rsidP="008E212E">
      <w:pPr>
        <w:pStyle w:val="Lijstalinea"/>
        <w:numPr>
          <w:ilvl w:val="0"/>
          <w:numId w:val="24"/>
        </w:numPr>
        <w:spacing w:after="0" w:line="240" w:lineRule="auto"/>
      </w:pPr>
      <w:r>
        <w:t>de kosten van afwateringswerkzaamheden en irrigatie;</w:t>
      </w:r>
    </w:p>
    <w:p w14:paraId="3711E8B1" w14:textId="77777777" w:rsidR="004A43FB" w:rsidRDefault="004A43FB" w:rsidP="008E212E">
      <w:pPr>
        <w:pStyle w:val="Lijstalinea"/>
        <w:numPr>
          <w:ilvl w:val="0"/>
          <w:numId w:val="24"/>
        </w:numPr>
        <w:spacing w:after="0" w:line="240" w:lineRule="auto"/>
      </w:pPr>
      <w:r>
        <w:t>de kosten van bedrading en bekabeling van datanetwerken buiten het particuliere eigendom als bedoeld in artikel 14, negende lid, onder e en artikel 17, achtste lid, van de LVV;</w:t>
      </w:r>
    </w:p>
    <w:p w14:paraId="4518A465" w14:textId="77777777" w:rsidR="004A43FB" w:rsidRDefault="004A43FB" w:rsidP="008E212E">
      <w:pPr>
        <w:pStyle w:val="Lijstalinea"/>
        <w:numPr>
          <w:ilvl w:val="0"/>
          <w:numId w:val="24"/>
        </w:numPr>
        <w:spacing w:after="0" w:line="240" w:lineRule="auto"/>
      </w:pPr>
      <w:r>
        <w:t>de aankoop van dieren;</w:t>
      </w:r>
    </w:p>
    <w:p w14:paraId="5D678537" w14:textId="77777777" w:rsidR="004A43FB" w:rsidRDefault="004A43FB" w:rsidP="008E212E">
      <w:pPr>
        <w:pStyle w:val="Lijstalinea"/>
        <w:numPr>
          <w:ilvl w:val="0"/>
          <w:numId w:val="24"/>
        </w:numPr>
        <w:spacing w:after="0" w:line="240" w:lineRule="auto"/>
      </w:pPr>
      <w:r>
        <w:t>werkkapitaal;</w:t>
      </w:r>
    </w:p>
    <w:p w14:paraId="676E769B" w14:textId="77777777" w:rsidR="004A43FB" w:rsidRDefault="004A43FB" w:rsidP="008E212E">
      <w:pPr>
        <w:pStyle w:val="Lijstalinea"/>
        <w:numPr>
          <w:ilvl w:val="0"/>
          <w:numId w:val="24"/>
        </w:numPr>
        <w:spacing w:after="0" w:line="240" w:lineRule="auto"/>
      </w:pPr>
      <w:r>
        <w:t>andere dan in kolom 1 van de tabellen van Bijlage 1 bedoelde kosten in verband met een leasingcontract, zoals de marge voor een leasinggever, kosten van de herfinanciering van de rente, overheadkosten en verzekeringspremies;</w:t>
      </w:r>
    </w:p>
    <w:p w14:paraId="13C8FA2B" w14:textId="27C9873C" w:rsidR="004A43FB" w:rsidRDefault="004A43FB" w:rsidP="008E212E">
      <w:pPr>
        <w:pStyle w:val="Lijstalinea"/>
        <w:numPr>
          <w:ilvl w:val="0"/>
          <w:numId w:val="24"/>
        </w:numPr>
        <w:spacing w:after="0" w:line="240" w:lineRule="auto"/>
      </w:pPr>
      <w:r>
        <w:t>advieskosten</w:t>
      </w:r>
      <w:r w:rsidR="002D2F61">
        <w:t>, vo</w:t>
      </w:r>
      <w:r>
        <w:t xml:space="preserve">or zover deze </w:t>
      </w:r>
      <w:r w:rsidR="00726B21">
        <w:t xml:space="preserve">niet </w:t>
      </w:r>
      <w:r>
        <w:t xml:space="preserve">meer dan 5 % van het toe te kennen subsidiebedrag bedragen. </w:t>
      </w:r>
    </w:p>
    <w:p w14:paraId="1E4B36FB" w14:textId="77777777" w:rsidR="004A43FB" w:rsidRPr="00177900" w:rsidRDefault="004A43FB" w:rsidP="00914336"/>
    <w:p w14:paraId="6DC0C1D8" w14:textId="35270790" w:rsidR="00914336" w:rsidRPr="00177900" w:rsidRDefault="00914336" w:rsidP="00914336">
      <w:r w:rsidRPr="00177900">
        <w:t xml:space="preserve">In de tabellen A en B </w:t>
      </w:r>
      <w:r w:rsidR="00BA723B" w:rsidRPr="00177900">
        <w:t>van Bijlage 1 is beschreven</w:t>
      </w:r>
      <w:r w:rsidRPr="00177900">
        <w:t xml:space="preserve"> welke </w:t>
      </w:r>
      <w:r w:rsidR="00BA723B" w:rsidRPr="00177900">
        <w:t xml:space="preserve">soorten </w:t>
      </w:r>
      <w:r w:rsidRPr="00177900">
        <w:t>investeringen subsidiabel zijn</w:t>
      </w:r>
      <w:r w:rsidR="00BA723B" w:rsidRPr="00177900">
        <w:t xml:space="preserve">. Het gaat om twee soorten investeringen, </w:t>
      </w:r>
      <w:r w:rsidRPr="00177900">
        <w:t>verdeel</w:t>
      </w:r>
      <w:r w:rsidR="00BA723B" w:rsidRPr="00177900">
        <w:t>d</w:t>
      </w:r>
      <w:r w:rsidRPr="00177900">
        <w:t xml:space="preserve"> </w:t>
      </w:r>
      <w:r w:rsidR="00BA723B" w:rsidRPr="00177900">
        <w:t>over twee tabellen</w:t>
      </w:r>
      <w:r w:rsidRPr="00177900">
        <w:t>:</w:t>
      </w:r>
    </w:p>
    <w:p w14:paraId="16D979F3" w14:textId="382B6475" w:rsidR="00914336" w:rsidRPr="0063049F" w:rsidRDefault="00914336" w:rsidP="00914336">
      <w:pPr>
        <w:ind w:left="1416" w:hanging="1416"/>
      </w:pPr>
      <w:r w:rsidRPr="00177900">
        <w:t>Tabel A:</w:t>
      </w:r>
      <w:r w:rsidRPr="00177900">
        <w:tab/>
        <w:t>Investeringen in bedrijfsgebouwen, machines, installaties, perceelverhardingen of ontsluitingsvoorzieningen</w:t>
      </w:r>
      <w:r w:rsidR="7B0E6963" w:rsidRPr="00177900">
        <w:t>.</w:t>
      </w:r>
    </w:p>
    <w:p w14:paraId="30282A22" w14:textId="5F75FA2C" w:rsidR="00914336" w:rsidRPr="00177900" w:rsidRDefault="00914336" w:rsidP="00914336">
      <w:pPr>
        <w:ind w:left="1416" w:hanging="1416"/>
      </w:pPr>
      <w:r w:rsidRPr="00177900">
        <w:t xml:space="preserve">Tabel B: </w:t>
      </w:r>
      <w:r w:rsidRPr="00177900">
        <w:tab/>
        <w:t>Investeringen in kapitaalgoederen voor de productie van biobrandstoffen en energie uit hernieuwbare bronnen</w:t>
      </w:r>
      <w:r w:rsidR="4E17E156" w:rsidRPr="00177900">
        <w:t>.</w:t>
      </w:r>
    </w:p>
    <w:p w14:paraId="0FE51F70" w14:textId="330CB2BD" w:rsidR="00914336" w:rsidRPr="00177900" w:rsidRDefault="00914336" w:rsidP="00914336">
      <w:r w:rsidRPr="00177900">
        <w:t xml:space="preserve">Beide tabellen </w:t>
      </w:r>
      <w:r w:rsidR="00BA723B" w:rsidRPr="00177900">
        <w:t xml:space="preserve">bevatten </w:t>
      </w:r>
      <w:r w:rsidR="3C698432" w:rsidRPr="00177900">
        <w:t xml:space="preserve">drie </w:t>
      </w:r>
      <w:r w:rsidR="00BA723B" w:rsidRPr="00177900">
        <w:t>kolommen</w:t>
      </w:r>
      <w:r w:rsidRPr="00177900">
        <w:t>:</w:t>
      </w:r>
    </w:p>
    <w:p w14:paraId="63F3D14B" w14:textId="1EE6B0F5" w:rsidR="00914336" w:rsidRPr="00177900" w:rsidRDefault="00914336" w:rsidP="00914336">
      <w:r w:rsidRPr="00177900">
        <w:t>Kolom 1</w:t>
      </w:r>
      <w:r w:rsidRPr="00177900">
        <w:tab/>
      </w:r>
      <w:r w:rsidR="5CFEF1CA" w:rsidRPr="00177900">
        <w:t>In deze kolom wordt</w:t>
      </w:r>
      <w:r w:rsidR="00BA723B" w:rsidRPr="00177900">
        <w:t xml:space="preserve"> o</w:t>
      </w:r>
      <w:r w:rsidRPr="00177900">
        <w:t>mschrijving van het soort investering (kosten)</w:t>
      </w:r>
      <w:r w:rsidR="741EA0CD" w:rsidRPr="00177900">
        <w:t xml:space="preserve"> gegeven.</w:t>
      </w:r>
    </w:p>
    <w:p w14:paraId="1BB120A3" w14:textId="37296FED" w:rsidR="00914336" w:rsidRPr="00177900" w:rsidRDefault="00914336" w:rsidP="00914336">
      <w:pPr>
        <w:ind w:left="1416" w:hanging="1416"/>
      </w:pPr>
      <w:r w:rsidRPr="00177900">
        <w:t>Kolom 2</w:t>
      </w:r>
      <w:r w:rsidRPr="00177900">
        <w:tab/>
      </w:r>
      <w:r w:rsidR="49EC3B11" w:rsidRPr="00177900">
        <w:t xml:space="preserve">In deze kolom is aangegeven aan welke </w:t>
      </w:r>
      <w:r w:rsidRPr="00177900">
        <w:t xml:space="preserve">voorwaarde(n) de investering dient te voldoen zodat de in kolom 1 omschreven kosten subsidiabel zijn. </w:t>
      </w:r>
      <w:r w:rsidR="00BA723B" w:rsidRPr="00177900">
        <w:t xml:space="preserve">Dit wordt ook wel het </w:t>
      </w:r>
      <w:r w:rsidR="00BA723B" w:rsidRPr="00177900">
        <w:rPr>
          <w:i/>
          <w:iCs/>
        </w:rPr>
        <w:t xml:space="preserve">doel van de investering </w:t>
      </w:r>
      <w:r w:rsidR="00BA723B" w:rsidRPr="00177900">
        <w:t>genoemd</w:t>
      </w:r>
      <w:r w:rsidRPr="00177900">
        <w:t xml:space="preserve">. </w:t>
      </w:r>
    </w:p>
    <w:p w14:paraId="77B2A27A" w14:textId="3B4FC1A9" w:rsidR="57F92FDB" w:rsidRPr="00177900" w:rsidRDefault="57F92FDB" w:rsidP="1BF19C8B">
      <w:pPr>
        <w:ind w:left="1416" w:hanging="1416"/>
      </w:pPr>
      <w:r w:rsidRPr="00177900">
        <w:t>Kolom 3</w:t>
      </w:r>
      <w:r w:rsidRPr="00177900">
        <w:tab/>
        <w:t>Deze kolom verwijst naar de toepasselijke onderdelen van de Landbouwvrijstellingsverordening.</w:t>
      </w:r>
    </w:p>
    <w:p w14:paraId="753DC063" w14:textId="77777777" w:rsidR="00914336" w:rsidRPr="00177900" w:rsidRDefault="00914336" w:rsidP="00914336">
      <w:pPr>
        <w:ind w:left="1416" w:hanging="1416"/>
      </w:pPr>
      <w:r w:rsidRPr="00177900">
        <w:t>U gaat als volgt te werk:</w:t>
      </w:r>
    </w:p>
    <w:p w14:paraId="5D0A987D" w14:textId="78641EB1" w:rsidR="00914336" w:rsidRPr="00177900" w:rsidRDefault="00914336" w:rsidP="00914336">
      <w:r w:rsidRPr="00177900">
        <w:t>Stap 1:</w:t>
      </w:r>
      <w:r w:rsidRPr="00177900">
        <w:tab/>
      </w:r>
      <w:r w:rsidRPr="00177900">
        <w:tab/>
        <w:t xml:space="preserve">bepalen </w:t>
      </w:r>
      <w:r w:rsidR="00BA723B" w:rsidRPr="00177900">
        <w:t xml:space="preserve">per investering of onderdeel daarvan </w:t>
      </w:r>
      <w:r w:rsidRPr="00177900">
        <w:t>of tabel A of Tabel B van toepassing is</w:t>
      </w:r>
    </w:p>
    <w:p w14:paraId="7A88DD6E" w14:textId="3A39B68B" w:rsidR="00914336" w:rsidRPr="00177900" w:rsidRDefault="00914336" w:rsidP="004B3C06">
      <w:pPr>
        <w:ind w:left="1416" w:hanging="1416"/>
      </w:pPr>
      <w:r w:rsidRPr="00177900">
        <w:t>Stap 2:</w:t>
      </w:r>
      <w:r w:rsidRPr="00177900">
        <w:tab/>
        <w:t xml:space="preserve">bepalen </w:t>
      </w:r>
      <w:r w:rsidR="00BA723B" w:rsidRPr="00177900">
        <w:t>per investering of onderdeel daarvan</w:t>
      </w:r>
      <w:r w:rsidRPr="00177900">
        <w:t xml:space="preserve"> met welke omschrijving uit Kolom 1 uw investering overeenkomt.</w:t>
      </w:r>
      <w:r w:rsidR="00A54D66">
        <w:t xml:space="preserve"> </w:t>
      </w:r>
    </w:p>
    <w:p w14:paraId="6FA3C5FC" w14:textId="35A3B191" w:rsidR="00914336" w:rsidRPr="00177900" w:rsidRDefault="00914336" w:rsidP="00914336">
      <w:pPr>
        <w:ind w:left="1416" w:hanging="1416"/>
      </w:pPr>
      <w:r w:rsidRPr="00177900">
        <w:t xml:space="preserve">Stap 3: </w:t>
      </w:r>
      <w:r w:rsidRPr="00177900">
        <w:tab/>
        <w:t xml:space="preserve">bepalen aan welke voorwaarden uit Kolom 2 deze investering </w:t>
      </w:r>
      <w:r w:rsidR="00BA723B" w:rsidRPr="00177900">
        <w:t xml:space="preserve">of onderdeel daarvan </w:t>
      </w:r>
      <w:r w:rsidRPr="00177900">
        <w:t>voldoet.</w:t>
      </w:r>
      <w:r w:rsidR="008D1522">
        <w:t xml:space="preserve"> In het geval een (deel)investering thuis hoort in tabel A, </w:t>
      </w:r>
      <w:r w:rsidRPr="00177900">
        <w:t xml:space="preserve"> </w:t>
      </w:r>
      <w:r w:rsidR="008D1522">
        <w:t>dan</w:t>
      </w:r>
      <w:r w:rsidRPr="00177900">
        <w:t xml:space="preserve"> moet aan minimaal 1 voorwaarde uit Kolom 2 </w:t>
      </w:r>
      <w:r w:rsidR="008D1522">
        <w:t>worden voldaan</w:t>
      </w:r>
      <w:r w:rsidRPr="00177900">
        <w:t xml:space="preserve"> om het een subsidiabele investering te laten zijn.</w:t>
      </w:r>
      <w:r w:rsidR="008D1522">
        <w:t xml:space="preserve"> In het</w:t>
      </w:r>
      <w:r w:rsidR="008D1522" w:rsidRPr="008D1522">
        <w:t xml:space="preserve"> </w:t>
      </w:r>
      <w:r w:rsidR="008D1522">
        <w:t>geval een (deel)investering thuis hoort in tabel , dan</w:t>
      </w:r>
      <w:r w:rsidR="008D1522" w:rsidRPr="00177900">
        <w:t xml:space="preserve"> moet aan </w:t>
      </w:r>
      <w:r w:rsidR="008D1522">
        <w:t xml:space="preserve">alle </w:t>
      </w:r>
      <w:r w:rsidR="008D1522" w:rsidRPr="00177900">
        <w:t>voorwaarde</w:t>
      </w:r>
      <w:r w:rsidR="008D1522">
        <w:t>n</w:t>
      </w:r>
      <w:r w:rsidR="008D1522" w:rsidRPr="00177900">
        <w:t xml:space="preserve"> uit Kolom 2 </w:t>
      </w:r>
      <w:r w:rsidR="008D1522">
        <w:t>worden voldaan</w:t>
      </w:r>
      <w:r w:rsidR="008D1522" w:rsidRPr="00177900">
        <w:t xml:space="preserve"> om het een subsidiabele investering te laten zijn.</w:t>
      </w:r>
    </w:p>
    <w:p w14:paraId="4DC43FC8" w14:textId="77777777" w:rsidR="00564423" w:rsidRDefault="00564423">
      <w:r>
        <w:br w:type="page"/>
      </w:r>
    </w:p>
    <w:p w14:paraId="090600BD" w14:textId="4D7CF4B2" w:rsidR="00914336" w:rsidRPr="00177900" w:rsidRDefault="5641AC11" w:rsidP="00914336">
      <w:pPr>
        <w:ind w:left="1416" w:hanging="1416"/>
      </w:pPr>
      <w:r w:rsidRPr="00177900">
        <w:lastRenderedPageBreak/>
        <w:t>Bijv</w:t>
      </w:r>
      <w:r w:rsidR="1118A32A" w:rsidRPr="00177900">
        <w:t>oorbeeld</w:t>
      </w:r>
      <w:r w:rsidRPr="00177900">
        <w:t>:</w:t>
      </w:r>
      <w:r w:rsidR="42ACE561" w:rsidRPr="00177900">
        <w:t xml:space="preserve"> </w:t>
      </w:r>
    </w:p>
    <w:p w14:paraId="70DE0B60" w14:textId="79B8262C" w:rsidR="00914336" w:rsidRPr="00177900" w:rsidRDefault="42ACE561" w:rsidP="00914336">
      <w:pPr>
        <w:ind w:left="1416" w:hanging="1416"/>
      </w:pPr>
      <w:r w:rsidRPr="00177900">
        <w:t xml:space="preserve">  </w:t>
      </w:r>
      <w:r w:rsidR="00914336" w:rsidRPr="00177900">
        <w:rPr>
          <w:noProof/>
        </w:rPr>
        <w:drawing>
          <wp:inline distT="0" distB="0" distL="0" distR="0" wp14:anchorId="73525602" wp14:editId="38BA7041">
            <wp:extent cx="4927600" cy="2590800"/>
            <wp:effectExtent l="0" t="0" r="6350" b="0"/>
            <wp:docPr id="1326395494" name="Picture 132639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0" cy="2590800"/>
                    </a:xfrm>
                    <a:prstGeom prst="rect">
                      <a:avLst/>
                    </a:prstGeom>
                    <a:noFill/>
                    <a:ln>
                      <a:noFill/>
                    </a:ln>
                  </pic:spPr>
                </pic:pic>
              </a:graphicData>
            </a:graphic>
          </wp:inline>
        </w:drawing>
      </w:r>
    </w:p>
    <w:p w14:paraId="44899DD7" w14:textId="26AB0D14" w:rsidR="00914336" w:rsidRPr="00177900" w:rsidRDefault="4D9F341A" w:rsidP="00914336">
      <w:pPr>
        <w:pStyle w:val="Kop2"/>
      </w:pPr>
      <w:bookmarkStart w:id="23" w:name="_Toc178530245"/>
      <w:r w:rsidRPr="00177900">
        <w:t>2</w:t>
      </w:r>
      <w:r w:rsidR="2786E19B" w:rsidRPr="00177900">
        <w:t>.</w:t>
      </w:r>
      <w:r w:rsidR="00563364">
        <w:t>5</w:t>
      </w:r>
      <w:r w:rsidR="2786E19B" w:rsidRPr="00177900">
        <w:t>.</w:t>
      </w:r>
      <w:r w:rsidR="1118A32A" w:rsidRPr="00177900">
        <w:t xml:space="preserve"> Lijst met veelvoorkomende investeringen</w:t>
      </w:r>
      <w:bookmarkEnd w:id="23"/>
    </w:p>
    <w:p w14:paraId="72FA9574" w14:textId="003319A1" w:rsidR="6A1D2426" w:rsidRPr="00177900" w:rsidRDefault="6A1D2426">
      <w:r w:rsidRPr="00177900">
        <w:t>In onderstaande lijst zijn v</w:t>
      </w:r>
      <w:r w:rsidR="588AA48E" w:rsidRPr="00177900">
        <w:t>eel</w:t>
      </w:r>
      <w:r w:rsidRPr="00177900">
        <w:t>voorkomende investeringen genoemd die in ieder geval</w:t>
      </w:r>
      <w:r w:rsidR="25507C57" w:rsidRPr="00177900">
        <w:t xml:space="preserve"> subsidiabel </w:t>
      </w:r>
      <w:r w:rsidR="1B9C5A96" w:rsidRPr="00177900">
        <w:t>zijn</w:t>
      </w:r>
      <w:r w:rsidR="25507C57" w:rsidRPr="00177900">
        <w:t>.</w:t>
      </w:r>
      <w:r w:rsidRPr="00177900">
        <w:t xml:space="preserve"> Staat een investering niet op de lijst, </w:t>
      </w:r>
      <w:r w:rsidR="6D106D06" w:rsidRPr="00177900">
        <w:t>doorloop dan het volgende stappenplan</w:t>
      </w:r>
    </w:p>
    <w:p w14:paraId="67BBD72D" w14:textId="51BBFD06" w:rsidR="6D106D06" w:rsidRPr="00177900" w:rsidRDefault="6D106D06" w:rsidP="1BF19C8B">
      <w:pPr>
        <w:pStyle w:val="Lijstalinea"/>
        <w:numPr>
          <w:ilvl w:val="0"/>
          <w:numId w:val="2"/>
        </w:numPr>
      </w:pPr>
      <w:r w:rsidRPr="00177900">
        <w:t>Bekijk of de investering genoemd wordt in kolom 1 van tabel A of tabel B van de Bijlage bij de Maatwerkregeling.</w:t>
      </w:r>
    </w:p>
    <w:p w14:paraId="782911E6" w14:textId="303127B4" w:rsidR="6D106D06" w:rsidRPr="00177900" w:rsidRDefault="6D106D06" w:rsidP="1BF19C8B">
      <w:pPr>
        <w:pStyle w:val="Lijstalinea"/>
        <w:numPr>
          <w:ilvl w:val="0"/>
          <w:numId w:val="2"/>
        </w:numPr>
      </w:pPr>
      <w:r w:rsidRPr="00177900">
        <w:t xml:space="preserve">Als dat zo is, bekijk vervolgens, of de investering voldoet aan </w:t>
      </w:r>
      <w:r w:rsidR="008D1522">
        <w:t>de</w:t>
      </w:r>
      <w:r w:rsidRPr="00177900">
        <w:t xml:space="preserve"> voorwaarden die genoemd word</w:t>
      </w:r>
      <w:r w:rsidR="008D1522">
        <w:t>en</w:t>
      </w:r>
      <w:r w:rsidRPr="00177900">
        <w:t xml:space="preserve"> in kolom 2 van de tabel.</w:t>
      </w:r>
      <w:r w:rsidR="00831250">
        <w:t xml:space="preserve"> </w:t>
      </w:r>
    </w:p>
    <w:p w14:paraId="1FFABE34" w14:textId="17CCFD2D" w:rsidR="6D106D06" w:rsidRPr="00177900" w:rsidRDefault="6D106D06" w:rsidP="1BF19C8B">
      <w:pPr>
        <w:pStyle w:val="Lijstalinea"/>
        <w:numPr>
          <w:ilvl w:val="0"/>
          <w:numId w:val="2"/>
        </w:numPr>
      </w:pPr>
      <w:r w:rsidRPr="00177900">
        <w:t>Als dat ook zo is, licht vervolgens in uw aanvraag toe, waarom deze investering voldoet aan kolom 1 en kolom 2.</w:t>
      </w:r>
    </w:p>
    <w:p w14:paraId="5B2F2F7D" w14:textId="17175F74" w:rsidR="472E8B7C" w:rsidRPr="00177900" w:rsidRDefault="472E8B7C" w:rsidP="1BF19C8B">
      <w:r w:rsidRPr="00177900">
        <w:t xml:space="preserve">Als u dan nog vragen heeft, neem </w:t>
      </w:r>
      <w:r w:rsidR="6A1D2426" w:rsidRPr="00177900">
        <w:t xml:space="preserve">dan contact op met een consulent van het Agroprogramma. </w:t>
      </w:r>
    </w:p>
    <w:p w14:paraId="60301100" w14:textId="53BB3D53" w:rsidR="00914336" w:rsidRPr="00AE4819" w:rsidRDefault="00914336" w:rsidP="1BF19C8B">
      <w:pPr>
        <w:rPr>
          <w:u w:val="single"/>
        </w:rPr>
      </w:pPr>
      <w:r w:rsidRPr="00177900">
        <w:rPr>
          <w:u w:val="single"/>
        </w:rPr>
        <w:t xml:space="preserve">Tabel: </w:t>
      </w:r>
      <w:r w:rsidR="00A62745" w:rsidRPr="00177900">
        <w:rPr>
          <w:u w:val="single"/>
        </w:rPr>
        <w:t>Grosl</w:t>
      </w:r>
      <w:r w:rsidRPr="00177900">
        <w:rPr>
          <w:u w:val="single"/>
        </w:rPr>
        <w:t xml:space="preserve">ijst </w:t>
      </w:r>
      <w:r w:rsidR="00A62745" w:rsidRPr="00177900">
        <w:rPr>
          <w:u w:val="single"/>
        </w:rPr>
        <w:t xml:space="preserve">met </w:t>
      </w:r>
      <w:r w:rsidR="00D141DD" w:rsidRPr="00177900">
        <w:rPr>
          <w:u w:val="single"/>
        </w:rPr>
        <w:t>voorbeelden van veel</w:t>
      </w:r>
      <w:r w:rsidRPr="00177900">
        <w:rPr>
          <w:u w:val="single"/>
        </w:rPr>
        <w:t>voorkomende investeringen</w:t>
      </w:r>
      <w:r w:rsidR="4756ADDE" w:rsidRPr="00177900">
        <w:rPr>
          <w:u w:val="single"/>
        </w:rPr>
        <w:t xml:space="preserve"> die vaak subsidiabel zijn</w:t>
      </w:r>
    </w:p>
    <w:tbl>
      <w:tblPr>
        <w:tblW w:w="13522" w:type="dxa"/>
        <w:tblCellMar>
          <w:left w:w="70" w:type="dxa"/>
          <w:right w:w="70" w:type="dxa"/>
        </w:tblCellMar>
        <w:tblLook w:val="04A0" w:firstRow="1" w:lastRow="0" w:firstColumn="1" w:lastColumn="0" w:noHBand="0" w:noVBand="1"/>
      </w:tblPr>
      <w:tblGrid>
        <w:gridCol w:w="440"/>
        <w:gridCol w:w="2678"/>
        <w:gridCol w:w="850"/>
        <w:gridCol w:w="1201"/>
        <w:gridCol w:w="642"/>
        <w:gridCol w:w="728"/>
        <w:gridCol w:w="128"/>
        <w:gridCol w:w="1197"/>
        <w:gridCol w:w="1320"/>
        <w:gridCol w:w="318"/>
        <w:gridCol w:w="4020"/>
      </w:tblGrid>
      <w:tr w:rsidR="00D141DD" w:rsidRPr="00D141DD" w14:paraId="30721668" w14:textId="77777777" w:rsidTr="16D0B049">
        <w:trPr>
          <w:trHeight w:val="300"/>
        </w:trPr>
        <w:tc>
          <w:tcPr>
            <w:tcW w:w="440" w:type="dxa"/>
            <w:tcBorders>
              <w:top w:val="nil"/>
              <w:left w:val="nil"/>
              <w:bottom w:val="nil"/>
              <w:right w:val="nil"/>
            </w:tcBorders>
            <w:shd w:val="clear" w:color="auto" w:fill="auto"/>
            <w:noWrap/>
            <w:hideMark/>
          </w:tcPr>
          <w:p w14:paraId="61676925" w14:textId="77777777" w:rsidR="00D141DD" w:rsidRPr="00D141DD" w:rsidRDefault="00D141DD" w:rsidP="00D141DD">
            <w:pPr>
              <w:spacing w:after="0" w:line="240" w:lineRule="auto"/>
              <w:rPr>
                <w:rFonts w:ascii="Times New Roman" w:eastAsia="Times New Roman" w:hAnsi="Times New Roman" w:cs="Times New Roman"/>
                <w:sz w:val="24"/>
                <w:szCs w:val="24"/>
                <w:lang w:eastAsia="nl-NL"/>
              </w:rPr>
            </w:pPr>
          </w:p>
        </w:tc>
        <w:tc>
          <w:tcPr>
            <w:tcW w:w="5371" w:type="dxa"/>
            <w:gridSpan w:val="4"/>
            <w:tcBorders>
              <w:top w:val="nil"/>
              <w:left w:val="nil"/>
              <w:bottom w:val="nil"/>
              <w:right w:val="nil"/>
            </w:tcBorders>
            <w:shd w:val="clear" w:color="auto" w:fill="auto"/>
            <w:noWrap/>
            <w:hideMark/>
          </w:tcPr>
          <w:p w14:paraId="57399418" w14:textId="77777777" w:rsidR="00D141DD" w:rsidRPr="00D141DD" w:rsidRDefault="00D141DD" w:rsidP="00D141DD">
            <w:pPr>
              <w:spacing w:after="0" w:line="240" w:lineRule="auto"/>
              <w:rPr>
                <w:rFonts w:ascii="Times New Roman" w:eastAsia="Times New Roman" w:hAnsi="Times New Roman" w:cs="Times New Roman"/>
                <w:sz w:val="20"/>
                <w:szCs w:val="20"/>
                <w:lang w:eastAsia="nl-NL"/>
              </w:rPr>
            </w:pPr>
          </w:p>
        </w:tc>
        <w:tc>
          <w:tcPr>
            <w:tcW w:w="728" w:type="dxa"/>
            <w:tcBorders>
              <w:top w:val="nil"/>
              <w:left w:val="nil"/>
              <w:bottom w:val="nil"/>
              <w:right w:val="nil"/>
            </w:tcBorders>
            <w:shd w:val="clear" w:color="auto" w:fill="auto"/>
            <w:noWrap/>
            <w:hideMark/>
          </w:tcPr>
          <w:p w14:paraId="56F34CE3" w14:textId="77777777" w:rsidR="00D141DD" w:rsidRPr="00D141DD" w:rsidRDefault="00D141DD" w:rsidP="00D141DD">
            <w:pPr>
              <w:spacing w:after="0" w:line="240" w:lineRule="auto"/>
              <w:rPr>
                <w:rFonts w:ascii="Times New Roman" w:eastAsia="Times New Roman" w:hAnsi="Times New Roman" w:cs="Times New Roman"/>
                <w:sz w:val="20"/>
                <w:szCs w:val="20"/>
                <w:lang w:eastAsia="nl-NL"/>
              </w:rPr>
            </w:pPr>
          </w:p>
        </w:tc>
        <w:tc>
          <w:tcPr>
            <w:tcW w:w="1325" w:type="dxa"/>
            <w:gridSpan w:val="2"/>
            <w:tcBorders>
              <w:top w:val="nil"/>
              <w:left w:val="nil"/>
              <w:bottom w:val="nil"/>
              <w:right w:val="nil"/>
            </w:tcBorders>
            <w:shd w:val="clear" w:color="auto" w:fill="auto"/>
            <w:noWrap/>
            <w:hideMark/>
          </w:tcPr>
          <w:p w14:paraId="4ED97715" w14:textId="77777777" w:rsidR="00D141DD" w:rsidRPr="00D141DD" w:rsidRDefault="00D141DD" w:rsidP="00D141DD">
            <w:pPr>
              <w:spacing w:after="0" w:line="240" w:lineRule="auto"/>
              <w:jc w:val="center"/>
              <w:rPr>
                <w:rFonts w:ascii="Times New Roman" w:eastAsia="Times New Roman" w:hAnsi="Times New Roman" w:cs="Times New Roman"/>
                <w:sz w:val="20"/>
                <w:szCs w:val="20"/>
                <w:lang w:eastAsia="nl-NL"/>
              </w:rPr>
            </w:pPr>
          </w:p>
        </w:tc>
        <w:tc>
          <w:tcPr>
            <w:tcW w:w="1320" w:type="dxa"/>
            <w:tcBorders>
              <w:top w:val="nil"/>
              <w:left w:val="nil"/>
              <w:bottom w:val="nil"/>
              <w:right w:val="nil"/>
            </w:tcBorders>
            <w:shd w:val="clear" w:color="auto" w:fill="auto"/>
            <w:noWrap/>
            <w:hideMark/>
          </w:tcPr>
          <w:p w14:paraId="07BA3993" w14:textId="77777777" w:rsidR="00D141DD" w:rsidRPr="00D141DD" w:rsidRDefault="00D141DD" w:rsidP="00D141DD">
            <w:pPr>
              <w:spacing w:after="0" w:line="240" w:lineRule="auto"/>
              <w:rPr>
                <w:rFonts w:ascii="Times New Roman" w:eastAsia="Times New Roman" w:hAnsi="Times New Roman" w:cs="Times New Roman"/>
                <w:sz w:val="20"/>
                <w:szCs w:val="20"/>
                <w:lang w:eastAsia="nl-NL"/>
              </w:rPr>
            </w:pPr>
          </w:p>
        </w:tc>
        <w:tc>
          <w:tcPr>
            <w:tcW w:w="4338" w:type="dxa"/>
            <w:gridSpan w:val="2"/>
            <w:tcBorders>
              <w:top w:val="nil"/>
              <w:left w:val="nil"/>
              <w:bottom w:val="nil"/>
              <w:right w:val="nil"/>
            </w:tcBorders>
            <w:shd w:val="clear" w:color="auto" w:fill="auto"/>
            <w:noWrap/>
            <w:hideMark/>
          </w:tcPr>
          <w:p w14:paraId="0E3F60D2" w14:textId="77777777" w:rsidR="00D141DD" w:rsidRPr="00D141DD" w:rsidRDefault="00D141DD" w:rsidP="00D141DD">
            <w:pPr>
              <w:spacing w:after="0" w:line="240" w:lineRule="auto"/>
              <w:rPr>
                <w:rFonts w:ascii="Times New Roman" w:eastAsia="Times New Roman" w:hAnsi="Times New Roman" w:cs="Times New Roman"/>
                <w:sz w:val="20"/>
                <w:szCs w:val="20"/>
                <w:lang w:eastAsia="nl-NL"/>
              </w:rPr>
            </w:pPr>
          </w:p>
        </w:tc>
      </w:tr>
      <w:tr w:rsidR="00D141DD" w:rsidRPr="00D141DD" w14:paraId="22DC0452" w14:textId="77777777" w:rsidTr="16D0B049">
        <w:trPr>
          <w:gridAfter w:val="1"/>
          <w:wAfter w:w="4020" w:type="dxa"/>
          <w:trHeight w:val="600"/>
        </w:trPr>
        <w:tc>
          <w:tcPr>
            <w:tcW w:w="3118" w:type="dxa"/>
            <w:gridSpan w:val="2"/>
            <w:tcBorders>
              <w:top w:val="nil"/>
              <w:left w:val="single" w:sz="4" w:space="0" w:color="FFFFFF" w:themeColor="background1"/>
              <w:bottom w:val="single" w:sz="12" w:space="0" w:color="FFFFFF" w:themeColor="background1"/>
              <w:right w:val="single" w:sz="4" w:space="0" w:color="FFFFFF" w:themeColor="background1"/>
            </w:tcBorders>
            <w:shd w:val="clear" w:color="auto" w:fill="4472C4" w:themeFill="accent1"/>
            <w:hideMark/>
          </w:tcPr>
          <w:p w14:paraId="23D25D83" w14:textId="77777777" w:rsidR="00D141DD" w:rsidRPr="00D141DD" w:rsidRDefault="00D141DD" w:rsidP="00D141DD">
            <w:pPr>
              <w:spacing w:after="0" w:line="240" w:lineRule="auto"/>
              <w:rPr>
                <w:rFonts w:ascii="Calibri" w:eastAsia="Times New Roman" w:hAnsi="Calibri" w:cs="Calibri"/>
                <w:b/>
                <w:bCs/>
                <w:color w:val="FFFFFF"/>
                <w:lang w:eastAsia="nl-NL"/>
              </w:rPr>
            </w:pPr>
            <w:r w:rsidRPr="00D141DD">
              <w:rPr>
                <w:rFonts w:ascii="Calibri" w:eastAsia="Times New Roman" w:hAnsi="Calibri" w:cs="Calibri"/>
                <w:b/>
                <w:bCs/>
                <w:color w:val="FFFFFF"/>
                <w:lang w:eastAsia="nl-NL"/>
              </w:rPr>
              <w:t>Investering / kostensoort</w:t>
            </w:r>
          </w:p>
        </w:tc>
        <w:tc>
          <w:tcPr>
            <w:tcW w:w="850" w:type="dxa"/>
            <w:tcBorders>
              <w:top w:val="nil"/>
              <w:left w:val="single" w:sz="4" w:space="0" w:color="FFFFFF" w:themeColor="background1"/>
              <w:bottom w:val="single" w:sz="12" w:space="0" w:color="FFFFFF" w:themeColor="background1"/>
              <w:right w:val="single" w:sz="4" w:space="0" w:color="FFFFFF" w:themeColor="background1"/>
            </w:tcBorders>
            <w:shd w:val="clear" w:color="auto" w:fill="4472C4" w:themeFill="accent1"/>
          </w:tcPr>
          <w:p w14:paraId="585A3A3D" w14:textId="77777777" w:rsidR="00D141DD" w:rsidRPr="00D141DD" w:rsidRDefault="00D141DD" w:rsidP="00D141DD">
            <w:pPr>
              <w:spacing w:after="0" w:line="240" w:lineRule="auto"/>
              <w:rPr>
                <w:rFonts w:ascii="Calibri" w:eastAsia="Times New Roman" w:hAnsi="Calibri" w:cs="Calibri"/>
                <w:b/>
                <w:bCs/>
                <w:color w:val="FFFFFF"/>
                <w:lang w:eastAsia="nl-NL"/>
              </w:rPr>
            </w:pPr>
            <w:r w:rsidRPr="00D141DD">
              <w:rPr>
                <w:rFonts w:ascii="Calibri" w:eastAsia="Times New Roman" w:hAnsi="Calibri" w:cs="Calibri"/>
                <w:b/>
                <w:bCs/>
                <w:color w:val="FFFFFF"/>
                <w:lang w:eastAsia="nl-NL"/>
              </w:rPr>
              <w:t>Tabel</w:t>
            </w:r>
          </w:p>
        </w:tc>
        <w:tc>
          <w:tcPr>
            <w:tcW w:w="1201" w:type="dxa"/>
            <w:tcBorders>
              <w:top w:val="nil"/>
              <w:left w:val="single" w:sz="4" w:space="0" w:color="FFFFFF" w:themeColor="background1"/>
              <w:bottom w:val="single" w:sz="12" w:space="0" w:color="FFFFFF" w:themeColor="background1"/>
              <w:right w:val="single" w:sz="4" w:space="0" w:color="FFFFFF" w:themeColor="background1"/>
            </w:tcBorders>
            <w:shd w:val="clear" w:color="auto" w:fill="4472C4" w:themeFill="accent1"/>
          </w:tcPr>
          <w:p w14:paraId="18791339" w14:textId="77777777" w:rsidR="00D141DD" w:rsidRPr="00D141DD" w:rsidRDefault="00D141DD" w:rsidP="00D141DD">
            <w:pPr>
              <w:spacing w:after="0" w:line="240" w:lineRule="auto"/>
              <w:rPr>
                <w:rFonts w:ascii="Calibri" w:eastAsia="Times New Roman" w:hAnsi="Calibri" w:cs="Calibri"/>
                <w:b/>
                <w:bCs/>
                <w:color w:val="FFFFFF"/>
                <w:lang w:eastAsia="nl-NL"/>
              </w:rPr>
            </w:pPr>
            <w:r w:rsidRPr="00D141DD">
              <w:rPr>
                <w:rFonts w:ascii="Calibri" w:eastAsia="Times New Roman" w:hAnsi="Calibri" w:cs="Calibri"/>
                <w:b/>
                <w:bCs/>
                <w:color w:val="FFFFFF"/>
                <w:lang w:eastAsia="nl-NL"/>
              </w:rPr>
              <w:t>Kolom 1</w:t>
            </w:r>
          </w:p>
        </w:tc>
        <w:tc>
          <w:tcPr>
            <w:tcW w:w="1498" w:type="dxa"/>
            <w:gridSpan w:val="3"/>
            <w:tcBorders>
              <w:top w:val="nil"/>
              <w:left w:val="single" w:sz="4" w:space="0" w:color="FFFFFF" w:themeColor="background1"/>
              <w:bottom w:val="single" w:sz="12" w:space="0" w:color="FFFFFF" w:themeColor="background1"/>
              <w:right w:val="single" w:sz="4" w:space="0" w:color="FFFFFF" w:themeColor="background1"/>
            </w:tcBorders>
            <w:shd w:val="clear" w:color="auto" w:fill="4472C4" w:themeFill="accent1"/>
          </w:tcPr>
          <w:p w14:paraId="77E33C1C" w14:textId="77777777" w:rsidR="00D141DD" w:rsidRPr="00D141DD" w:rsidRDefault="00D141DD" w:rsidP="00D141DD">
            <w:pPr>
              <w:spacing w:after="0" w:line="240" w:lineRule="auto"/>
              <w:rPr>
                <w:rFonts w:ascii="Calibri" w:eastAsia="Times New Roman" w:hAnsi="Calibri" w:cs="Calibri"/>
                <w:b/>
                <w:bCs/>
                <w:color w:val="FFFFFF"/>
                <w:lang w:eastAsia="nl-NL"/>
              </w:rPr>
            </w:pPr>
            <w:r w:rsidRPr="00D141DD">
              <w:rPr>
                <w:rFonts w:ascii="Calibri" w:eastAsia="Times New Roman" w:hAnsi="Calibri" w:cs="Calibri"/>
                <w:b/>
                <w:bCs/>
                <w:color w:val="FFFFFF"/>
                <w:lang w:eastAsia="nl-NL"/>
              </w:rPr>
              <w:t>Kolom 2</w:t>
            </w:r>
          </w:p>
        </w:tc>
        <w:tc>
          <w:tcPr>
            <w:tcW w:w="2835" w:type="dxa"/>
            <w:gridSpan w:val="3"/>
            <w:tcBorders>
              <w:top w:val="nil"/>
              <w:left w:val="single" w:sz="4" w:space="0" w:color="FFFFFF" w:themeColor="background1"/>
              <w:bottom w:val="single" w:sz="12" w:space="0" w:color="FFFFFF" w:themeColor="background1"/>
              <w:right w:val="nil"/>
            </w:tcBorders>
            <w:shd w:val="clear" w:color="auto" w:fill="4472C4" w:themeFill="accent1"/>
            <w:noWrap/>
            <w:hideMark/>
          </w:tcPr>
          <w:p w14:paraId="6385E62C" w14:textId="77777777" w:rsidR="00D141DD" w:rsidRPr="00D141DD" w:rsidRDefault="00D141DD" w:rsidP="00D141DD">
            <w:pPr>
              <w:spacing w:after="0" w:line="240" w:lineRule="auto"/>
              <w:rPr>
                <w:rFonts w:ascii="Calibri" w:eastAsia="Times New Roman" w:hAnsi="Calibri" w:cs="Calibri"/>
                <w:b/>
                <w:bCs/>
                <w:color w:val="FFFFFF"/>
                <w:lang w:eastAsia="nl-NL"/>
              </w:rPr>
            </w:pPr>
            <w:r w:rsidRPr="00D141DD">
              <w:rPr>
                <w:rFonts w:ascii="Calibri" w:eastAsia="Times New Roman" w:hAnsi="Calibri" w:cs="Calibri"/>
                <w:b/>
                <w:bCs/>
                <w:color w:val="FFFFFF"/>
                <w:lang w:eastAsia="nl-NL"/>
              </w:rPr>
              <w:t>Mits investering leidt tot:</w:t>
            </w:r>
          </w:p>
        </w:tc>
      </w:tr>
      <w:tr w:rsidR="00D141DD" w:rsidRPr="008A2A03" w14:paraId="2A393737"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hideMark/>
          </w:tcPr>
          <w:p w14:paraId="6D9E8B90"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Architect</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765D01F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6921DEF6"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4</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5373690B" w14:textId="4BB299AE"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themeColor="text1"/>
                <w:lang w:eastAsia="nl-NL"/>
              </w:rPr>
              <w:t xml:space="preserve">Zie </w:t>
            </w:r>
            <w:r w:rsidR="797196CE" w:rsidRPr="006A5D2B">
              <w:rPr>
                <w:rFonts w:eastAsia="Times New Roman" w:cstheme="minorHAnsi"/>
                <w:color w:val="000000" w:themeColor="text1"/>
                <w:lang w:eastAsia="nl-NL"/>
              </w:rPr>
              <w:t>hiernaast.</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B4C6E7" w:themeFill="accent1" w:themeFillTint="66"/>
            <w:hideMark/>
          </w:tcPr>
          <w:p w14:paraId="0D91B77F"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Mits bouwwerk voldoet aan relevante eisen van Tabel A of Tabel B.</w:t>
            </w:r>
          </w:p>
        </w:tc>
      </w:tr>
      <w:tr w:rsidR="00D141DD" w:rsidRPr="008A2A03" w14:paraId="0D92A8E9"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hideMark/>
          </w:tcPr>
          <w:p w14:paraId="7007F5A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Bouwbegeleiding</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7C68A644"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55BF765D"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4.</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43E7012C" w14:textId="4BB299AE" w:rsidR="00D141DD" w:rsidRPr="006A5D2B" w:rsidRDefault="7B8383A0" w:rsidP="16D0B049">
            <w:pPr>
              <w:spacing w:after="0" w:line="240" w:lineRule="auto"/>
              <w:rPr>
                <w:rFonts w:eastAsia="Times New Roman" w:cstheme="minorHAnsi"/>
                <w:color w:val="000000" w:themeColor="text1"/>
                <w:lang w:eastAsia="nl-NL"/>
              </w:rPr>
            </w:pPr>
            <w:r w:rsidRPr="006A5D2B">
              <w:rPr>
                <w:rFonts w:eastAsia="Times New Roman" w:cstheme="minorHAnsi"/>
                <w:color w:val="000000" w:themeColor="text1"/>
                <w:lang w:eastAsia="nl-NL"/>
              </w:rPr>
              <w:t>Zie hiernaast.</w:t>
            </w:r>
          </w:p>
          <w:p w14:paraId="2D2CAAC6" w14:textId="6FD94B00" w:rsidR="00D141DD" w:rsidRPr="006A5D2B" w:rsidRDefault="00D141DD" w:rsidP="16D0B049">
            <w:pPr>
              <w:spacing w:after="0" w:line="240" w:lineRule="auto"/>
              <w:rPr>
                <w:rFonts w:eastAsia="Times New Roman" w:cstheme="minorHAnsi"/>
                <w:lang w:eastAsia="nl-NL"/>
              </w:rPr>
            </w:pP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D9E1F2"/>
            <w:hideMark/>
          </w:tcPr>
          <w:p w14:paraId="25A0315E"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lang w:eastAsia="nl-NL"/>
              </w:rPr>
              <w:t>Mits bouwwerk voldoet aan relevante eisen van Tabel A of Tabel B.</w:t>
            </w:r>
          </w:p>
        </w:tc>
      </w:tr>
      <w:tr w:rsidR="00D141DD" w:rsidRPr="008A2A03" w14:paraId="2A6CE38F"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hideMark/>
          </w:tcPr>
          <w:p w14:paraId="4E66AA3E" w14:textId="0BE636EC"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themeColor="text1"/>
                <w:lang w:eastAsia="nl-NL"/>
              </w:rPr>
              <w:t>Plankosten Bodem</w:t>
            </w:r>
            <w:r w:rsidR="0468EA56" w:rsidRPr="006A5D2B">
              <w:rPr>
                <w:rFonts w:eastAsia="Times New Roman" w:cstheme="minorHAnsi"/>
                <w:color w:val="000000" w:themeColor="text1"/>
                <w:lang w:eastAsia="nl-NL"/>
              </w:rPr>
              <w:t>onderzoek</w:t>
            </w:r>
            <w:r w:rsidRPr="006A5D2B">
              <w:rPr>
                <w:rFonts w:eastAsia="Times New Roman" w:cstheme="minorHAnsi"/>
                <w:color w:val="000000" w:themeColor="text1"/>
                <w:lang w:eastAsia="nl-NL"/>
              </w:rPr>
              <w:t>, sondering</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539DDDD2"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6A539E33"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4.</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537324C9" w14:textId="4BB299AE" w:rsidR="00D141DD" w:rsidRPr="006A5D2B" w:rsidRDefault="713F3961" w:rsidP="16D0B049">
            <w:pPr>
              <w:spacing w:after="0" w:line="240" w:lineRule="auto"/>
              <w:rPr>
                <w:rFonts w:eastAsia="Times New Roman" w:cstheme="minorHAnsi"/>
                <w:color w:val="000000" w:themeColor="text1"/>
                <w:lang w:eastAsia="nl-NL"/>
              </w:rPr>
            </w:pPr>
            <w:r w:rsidRPr="006A5D2B">
              <w:rPr>
                <w:rFonts w:eastAsia="Times New Roman" w:cstheme="minorHAnsi"/>
                <w:color w:val="000000" w:themeColor="text1"/>
                <w:lang w:eastAsia="nl-NL"/>
              </w:rPr>
              <w:t>Zie hiernaast.</w:t>
            </w:r>
          </w:p>
          <w:p w14:paraId="24E8ED5C" w14:textId="03BCFD8E" w:rsidR="00D141DD" w:rsidRPr="006A5D2B" w:rsidRDefault="00D141DD" w:rsidP="16D0B049">
            <w:pPr>
              <w:spacing w:after="0" w:line="240" w:lineRule="auto"/>
              <w:rPr>
                <w:rFonts w:eastAsia="Times New Roman" w:cstheme="minorHAnsi"/>
                <w:lang w:eastAsia="nl-NL"/>
              </w:rPr>
            </w:pP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B4C6E7" w:themeFill="accent1" w:themeFillTint="66"/>
            <w:hideMark/>
          </w:tcPr>
          <w:p w14:paraId="16E6AC4E"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lang w:eastAsia="nl-NL"/>
              </w:rPr>
              <w:t>Mits bouwwerk voldoet aan relevante eisen van Tabel A of Tabel B.</w:t>
            </w:r>
          </w:p>
        </w:tc>
      </w:tr>
      <w:tr w:rsidR="00D141DD" w:rsidRPr="008A2A03" w14:paraId="576B6B48"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hideMark/>
          </w:tcPr>
          <w:p w14:paraId="2E62B9C5"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Advies constructeur, bouwkundig</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1C7D85B9"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167FC4CE"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4.</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11D70A85" w14:textId="4BB299AE" w:rsidR="00D141DD" w:rsidRPr="006A5D2B" w:rsidRDefault="7C3C90B3" w:rsidP="16D0B049">
            <w:pPr>
              <w:spacing w:after="0" w:line="240" w:lineRule="auto"/>
              <w:rPr>
                <w:rFonts w:eastAsia="Times New Roman" w:cstheme="minorHAnsi"/>
                <w:color w:val="000000" w:themeColor="text1"/>
                <w:lang w:eastAsia="nl-NL"/>
              </w:rPr>
            </w:pPr>
            <w:r w:rsidRPr="006A5D2B">
              <w:rPr>
                <w:rFonts w:eastAsia="Times New Roman" w:cstheme="minorHAnsi"/>
                <w:color w:val="000000" w:themeColor="text1"/>
                <w:lang w:eastAsia="nl-NL"/>
              </w:rPr>
              <w:t>Zie hiernaast.</w:t>
            </w:r>
          </w:p>
          <w:p w14:paraId="3EADC7F6" w14:textId="003CC9FC" w:rsidR="00D141DD" w:rsidRPr="006A5D2B" w:rsidRDefault="00D141DD" w:rsidP="16D0B049">
            <w:pPr>
              <w:spacing w:after="0" w:line="240" w:lineRule="auto"/>
              <w:rPr>
                <w:rFonts w:eastAsia="Times New Roman" w:cstheme="minorHAnsi"/>
                <w:lang w:eastAsia="nl-NL"/>
              </w:rPr>
            </w:pP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D9E1F2"/>
            <w:hideMark/>
          </w:tcPr>
          <w:p w14:paraId="2BDCF9E4"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lang w:eastAsia="nl-NL"/>
              </w:rPr>
              <w:t>Mits bouwwerk voldoet aan relevante eisen van Tabel A of Tabel B.</w:t>
            </w:r>
          </w:p>
        </w:tc>
      </w:tr>
      <w:tr w:rsidR="00D141DD" w:rsidRPr="008A2A03" w14:paraId="3273BC4A"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hideMark/>
          </w:tcPr>
          <w:p w14:paraId="4EFF7F9F"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Advies investeringen in monument of karakteristiek pand</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3ACFE821"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55090D02"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4.</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709E392D" w14:textId="4BB299AE" w:rsidR="00D141DD" w:rsidRPr="006A5D2B" w:rsidRDefault="5958899A" w:rsidP="16D0B049">
            <w:pPr>
              <w:spacing w:after="0" w:line="240" w:lineRule="auto"/>
              <w:rPr>
                <w:rFonts w:eastAsia="Times New Roman" w:cstheme="minorHAnsi"/>
                <w:color w:val="000000" w:themeColor="text1"/>
                <w:lang w:eastAsia="nl-NL"/>
              </w:rPr>
            </w:pPr>
            <w:r w:rsidRPr="006A5D2B">
              <w:rPr>
                <w:rFonts w:eastAsia="Times New Roman" w:cstheme="minorHAnsi"/>
                <w:color w:val="000000" w:themeColor="text1"/>
                <w:lang w:eastAsia="nl-NL"/>
              </w:rPr>
              <w:t>Zie hiernaast.</w:t>
            </w:r>
          </w:p>
          <w:p w14:paraId="5744E974" w14:textId="181B6917" w:rsidR="00D141DD" w:rsidRPr="006A5D2B" w:rsidRDefault="00D141DD" w:rsidP="16D0B049">
            <w:pPr>
              <w:spacing w:after="0" w:line="240" w:lineRule="auto"/>
              <w:rPr>
                <w:rFonts w:eastAsia="Times New Roman" w:cstheme="minorHAnsi"/>
                <w:lang w:eastAsia="nl-NL"/>
              </w:rPr>
            </w:pP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B4C6E7" w:themeFill="accent1" w:themeFillTint="66"/>
            <w:hideMark/>
          </w:tcPr>
          <w:p w14:paraId="09BCFE48"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lang w:eastAsia="nl-NL"/>
              </w:rPr>
              <w:t>Mits bouwwerk voldoet aan relevante eisen van Tabel A of Tabel B.</w:t>
            </w:r>
          </w:p>
        </w:tc>
      </w:tr>
      <w:tr w:rsidR="00D141DD" w:rsidRPr="008A2A03" w14:paraId="454D33EE" w14:textId="77777777" w:rsidTr="16D0B049">
        <w:trPr>
          <w:gridAfter w:val="1"/>
          <w:wAfter w:w="4020" w:type="dxa"/>
          <w:trHeight w:val="3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hideMark/>
          </w:tcPr>
          <w:p w14:paraId="1D0B3C33"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lastRenderedPageBreak/>
              <w:t>Nieuwbouw ligboxenstal conventioneel</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531137C9"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5695E9E4"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(gebouw), onder 2 (installatie).</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503AC1C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en/of onder 2.</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D9E1F2"/>
            <w:hideMark/>
          </w:tcPr>
          <w:p w14:paraId="79296D26"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Verlaging productiekosten en/of verbetering algehele prestatie.</w:t>
            </w:r>
          </w:p>
        </w:tc>
      </w:tr>
      <w:tr w:rsidR="00D141DD" w:rsidRPr="008A2A03" w14:paraId="00CA0EC7"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hideMark/>
          </w:tcPr>
          <w:p w14:paraId="3DCE054E"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Nieuwbouw ligboxenstal emissiearme vloer</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23AE64FE"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74652E13"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(gebouw), onder 2 (installatie).</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68A58BE1"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onder 2, onder 4, onder 5.</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B4C6E7" w:themeFill="accent1" w:themeFillTint="66"/>
            <w:hideMark/>
          </w:tcPr>
          <w:p w14:paraId="31F4360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Verbetering algehele prestatie / dierwelzijn/ verlaging N-emissie.</w:t>
            </w:r>
          </w:p>
        </w:tc>
      </w:tr>
      <w:tr w:rsidR="00D141DD" w:rsidRPr="008A2A03" w14:paraId="554CE21F"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hideMark/>
          </w:tcPr>
          <w:p w14:paraId="62A5A668"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Nieuwbouw jongveestal, emissiearm</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07EDD3E1"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49E6137D"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(gebouw), onder 2 (installatie).</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1A867775"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onder 2, onder 4a, onder 5.</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D9E1F2"/>
            <w:hideMark/>
          </w:tcPr>
          <w:p w14:paraId="33A17D33"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Verbetering algehele prestatie / verbetering dierwelzijn/ verlaging N-emissie.</w:t>
            </w:r>
          </w:p>
        </w:tc>
      </w:tr>
      <w:tr w:rsidR="00D141DD" w:rsidRPr="008A2A03" w14:paraId="5890BEE2"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hideMark/>
          </w:tcPr>
          <w:p w14:paraId="018B9BE1"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Nieuwbouw 2e schuur met erfwater en drijfmestopslag</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63E7A755"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490B423E"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(gebouw), onder 2 (installatie).</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4FF92C13"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4b.</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B4C6E7" w:themeFill="accent1" w:themeFillTint="66"/>
            <w:hideMark/>
          </w:tcPr>
          <w:p w14:paraId="251CAFC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Afname lozing erfwater in sloten.</w:t>
            </w:r>
          </w:p>
        </w:tc>
      </w:tr>
      <w:tr w:rsidR="00D141DD" w:rsidRPr="008A2A03" w14:paraId="271299EB"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hideMark/>
          </w:tcPr>
          <w:p w14:paraId="43F7D086"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Bedrijfsgebouw nieuwbouw</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15077827"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5A9930F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41F8EB98"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en/of onder 2.</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D9E1F2"/>
            <w:hideMark/>
          </w:tcPr>
          <w:p w14:paraId="0572FAF7"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Verlaging productiekosten en/of verbetering algehele prestatie.</w:t>
            </w:r>
          </w:p>
        </w:tc>
      </w:tr>
      <w:tr w:rsidR="00D141DD" w:rsidRPr="008A2A03" w14:paraId="47B9E0F1" w14:textId="77777777" w:rsidTr="16D0B049">
        <w:trPr>
          <w:gridAfter w:val="1"/>
          <w:wAfter w:w="4020" w:type="dxa"/>
          <w:trHeight w:val="3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hideMark/>
          </w:tcPr>
          <w:p w14:paraId="0FA78B17"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Bedrijfsgebouw aanbouw/renovatie/verbouw</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298FA61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06E42ED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lang w:eastAsia="nl-NL"/>
              </w:rPr>
              <w:t>Onder 1.</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7AE64140"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lang w:eastAsia="nl-NL"/>
              </w:rPr>
              <w:t>Onder 1 en/of onder 2.</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B4C6E7" w:themeFill="accent1" w:themeFillTint="66"/>
            <w:hideMark/>
          </w:tcPr>
          <w:p w14:paraId="6E622F34"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Verlaging productiekosten en/of verbetering algehele prestatie.</w:t>
            </w:r>
          </w:p>
        </w:tc>
      </w:tr>
      <w:tr w:rsidR="00D141DD" w:rsidRPr="008A2A03" w14:paraId="4160015E"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hideMark/>
          </w:tcPr>
          <w:p w14:paraId="40F74B8D"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Verbouw stal melkvee, jongvee, vleesvee, varkens, kippen</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6A1A3D6E"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0BB3A3AB"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059A9085"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 xml:space="preserve">Onder 1, onder 2, onder 4a, onder 5. </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D9E1F2"/>
            <w:hideMark/>
          </w:tcPr>
          <w:p w14:paraId="15A6F70A"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Verlaging productiekosten, verbetering algehele prestatie, verbetering dierwelzijn, afname verbruik niet-hernieuwbare energie</w:t>
            </w:r>
          </w:p>
        </w:tc>
      </w:tr>
      <w:tr w:rsidR="00D141DD" w:rsidRPr="008A2A03" w14:paraId="1408F0AE"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hideMark/>
          </w:tcPr>
          <w:p w14:paraId="1B21389C"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Ombouw melkstal en aanleg voergang</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64857AC2"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A</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6FC34641"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316B2D64"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onder 2, onder 4a, onder 5.</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B4C6E7" w:themeFill="accent1" w:themeFillTint="66"/>
            <w:hideMark/>
          </w:tcPr>
          <w:p w14:paraId="77B91FE1"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Verlaging productiekosten, verbetering algehele prestatie, verbetering dierwelzijn, afname verbruik niet-hernieuwbare energie</w:t>
            </w:r>
          </w:p>
        </w:tc>
      </w:tr>
      <w:tr w:rsidR="00D141DD" w:rsidRPr="008A2A03" w14:paraId="0A7E0A70"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hideMark/>
          </w:tcPr>
          <w:p w14:paraId="3605F317"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Mestvergistingsinstallatie op eigen bedrijf, voor eigen gebruik</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1D4B95D2"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B</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77BF524E"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tcPr>
          <w:p w14:paraId="01C5834F"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2, 3 en 4.</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B4C6E7" w:themeFill="accent1" w:themeFillTint="66"/>
            <w:hideMark/>
          </w:tcPr>
          <w:p w14:paraId="114B22AD"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Productie vindt plaats op eigen bedrijf, leidt tot afname verbruik niet-hernieuwbare energie door bedrijf, capaciteit niet groter dan jaarlijks gemiddeld eigen brandstofverbruik, geproduceerde biobrandstoffen worden niet verkocht.</w:t>
            </w:r>
          </w:p>
        </w:tc>
      </w:tr>
      <w:tr w:rsidR="00D141DD" w:rsidRPr="008A2A03" w14:paraId="6FB287D6" w14:textId="77777777" w:rsidTr="16D0B049">
        <w:trPr>
          <w:gridAfter w:val="1"/>
          <w:wAfter w:w="4020" w:type="dxa"/>
          <w:trHeight w:val="600"/>
        </w:trPr>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hideMark/>
          </w:tcPr>
          <w:p w14:paraId="20632F06"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Zonnepanelen</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180FC5D6"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B</w:t>
            </w:r>
          </w:p>
        </w:tc>
        <w:tc>
          <w:tcPr>
            <w:tcW w:w="1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30254F40"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 xml:space="preserve">Onder 2. </w:t>
            </w:r>
          </w:p>
        </w:tc>
        <w:tc>
          <w:tcPr>
            <w:tcW w:w="14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1F2"/>
          </w:tcPr>
          <w:p w14:paraId="225E200C"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Onder 1, 2, 3 en 4.</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nil"/>
            </w:tcBorders>
            <w:shd w:val="clear" w:color="auto" w:fill="D9E1F2"/>
            <w:hideMark/>
          </w:tcPr>
          <w:p w14:paraId="10001F04" w14:textId="77777777" w:rsidR="00D141DD" w:rsidRPr="006A5D2B" w:rsidRDefault="00D141DD" w:rsidP="00D141DD">
            <w:pPr>
              <w:spacing w:after="0" w:line="240" w:lineRule="auto"/>
              <w:rPr>
                <w:rFonts w:eastAsia="Times New Roman" w:cstheme="minorHAnsi"/>
                <w:color w:val="000000"/>
                <w:lang w:eastAsia="nl-NL"/>
              </w:rPr>
            </w:pPr>
            <w:r w:rsidRPr="006A5D2B">
              <w:rPr>
                <w:rFonts w:eastAsia="Times New Roman" w:cstheme="minorHAnsi"/>
                <w:color w:val="000000"/>
                <w:lang w:eastAsia="nl-NL"/>
              </w:rPr>
              <w:t xml:space="preserve">Productie vindt plaats op eigen bedrijf, leidt tot afname verbruik niet-hernieuwbare energie door bedrijf, capaciteit niet groter dan jaarlijks gemiddeld eigen energieverbruik, eventuele verkoop op markt alleen </w:t>
            </w:r>
            <w:r w:rsidRPr="006A5D2B">
              <w:rPr>
                <w:rFonts w:eastAsia="Times New Roman" w:cstheme="minorHAnsi"/>
                <w:color w:val="000000"/>
                <w:lang w:eastAsia="nl-NL"/>
              </w:rPr>
              <w:lastRenderedPageBreak/>
              <w:t>binnen de jaarlijkse limiet eigen verbruik.</w:t>
            </w:r>
          </w:p>
        </w:tc>
      </w:tr>
    </w:tbl>
    <w:p w14:paraId="2F091AB2" w14:textId="73C254B0" w:rsidR="00914336" w:rsidRPr="008A2A03" w:rsidRDefault="00914336" w:rsidP="00914336">
      <w:pPr>
        <w:rPr>
          <w:rFonts w:cstheme="minorHAnsi"/>
        </w:rPr>
      </w:pPr>
    </w:p>
    <w:p w14:paraId="0B51F582" w14:textId="01399DC3" w:rsidR="00914336" w:rsidRPr="00AE4819" w:rsidRDefault="00914336" w:rsidP="00914336">
      <w:pPr>
        <w:rPr>
          <w:u w:val="single"/>
        </w:rPr>
      </w:pPr>
      <w:r w:rsidRPr="1BF19C8B">
        <w:rPr>
          <w:u w:val="single"/>
        </w:rPr>
        <w:t>Tabel: lijst</w:t>
      </w:r>
      <w:r w:rsidR="00D141DD">
        <w:rPr>
          <w:u w:val="single"/>
        </w:rPr>
        <w:t xml:space="preserve"> met voorbeelden van </w:t>
      </w:r>
      <w:r w:rsidRPr="1BF19C8B">
        <w:rPr>
          <w:u w:val="single"/>
        </w:rPr>
        <w:t>veelvoorkomende investeringen</w:t>
      </w:r>
      <w:r w:rsidR="6A944C3B" w:rsidRPr="1BF19C8B">
        <w:rPr>
          <w:u w:val="single"/>
        </w:rPr>
        <w:t xml:space="preserve"> </w:t>
      </w:r>
      <w:r w:rsidR="008A2A03">
        <w:rPr>
          <w:u w:val="single"/>
        </w:rPr>
        <w:t xml:space="preserve">die </w:t>
      </w:r>
      <w:r w:rsidRPr="1BF19C8B">
        <w:rPr>
          <w:u w:val="single"/>
        </w:rPr>
        <w:t>niet subsidiabel</w:t>
      </w:r>
      <w:r w:rsidR="6FAEFD82" w:rsidRPr="1BF19C8B">
        <w:rPr>
          <w:u w:val="single"/>
        </w:rPr>
        <w:t xml:space="preserve"> zijn</w:t>
      </w:r>
    </w:p>
    <w:p w14:paraId="624443B5" w14:textId="61051C4E" w:rsidR="00914336" w:rsidRDefault="00D141DD" w:rsidP="008E212E">
      <w:pPr>
        <w:pStyle w:val="Lijstalinea"/>
        <w:numPr>
          <w:ilvl w:val="0"/>
          <w:numId w:val="17"/>
        </w:numPr>
      </w:pPr>
      <w:r>
        <w:t>Bouw en verbouw van privé- of bedrijfswoning</w:t>
      </w:r>
    </w:p>
    <w:p w14:paraId="1C1BD2A6" w14:textId="64708920" w:rsidR="00D141DD" w:rsidRDefault="00D141DD" w:rsidP="008E212E">
      <w:pPr>
        <w:pStyle w:val="Lijstalinea"/>
        <w:numPr>
          <w:ilvl w:val="0"/>
          <w:numId w:val="17"/>
        </w:numPr>
      </w:pPr>
      <w:r>
        <w:t>Aankoop van productierechten</w:t>
      </w:r>
    </w:p>
    <w:p w14:paraId="4C498EF4" w14:textId="477A87DB" w:rsidR="00D141DD" w:rsidRDefault="00D141DD" w:rsidP="008E212E">
      <w:pPr>
        <w:pStyle w:val="Lijstalinea"/>
        <w:numPr>
          <w:ilvl w:val="0"/>
          <w:numId w:val="17"/>
        </w:numPr>
      </w:pPr>
      <w:r>
        <w:t>Kosten aanplant eenjarige gewassen</w:t>
      </w:r>
    </w:p>
    <w:p w14:paraId="42BAC7EE" w14:textId="7FC59334" w:rsidR="00D141DD" w:rsidRDefault="00D141DD" w:rsidP="008E212E">
      <w:pPr>
        <w:pStyle w:val="Lijstalinea"/>
        <w:numPr>
          <w:ilvl w:val="0"/>
          <w:numId w:val="17"/>
        </w:numPr>
      </w:pPr>
      <w:r>
        <w:t>Kosten van investeringen om aan geldende Unienormen (bijvoorbeeld op het gebied van milieubescherming) te voldoen</w:t>
      </w:r>
    </w:p>
    <w:p w14:paraId="59AD3371" w14:textId="05295DDD" w:rsidR="00D141DD" w:rsidRDefault="00D141DD" w:rsidP="008E212E">
      <w:pPr>
        <w:pStyle w:val="Lijstalinea"/>
        <w:numPr>
          <w:ilvl w:val="0"/>
          <w:numId w:val="17"/>
        </w:numPr>
      </w:pPr>
      <w:r>
        <w:t>Aankoop van dieren</w:t>
      </w:r>
    </w:p>
    <w:p w14:paraId="1F02A58E" w14:textId="049ADC1C" w:rsidR="00D141DD" w:rsidRDefault="00D141DD" w:rsidP="008E212E">
      <w:pPr>
        <w:pStyle w:val="Lijstalinea"/>
        <w:numPr>
          <w:ilvl w:val="0"/>
          <w:numId w:val="17"/>
        </w:numPr>
      </w:pPr>
      <w:r>
        <w:t>Werkkapitaal</w:t>
      </w:r>
    </w:p>
    <w:p w14:paraId="43FAC0DD" w14:textId="0DB00421" w:rsidR="00D141DD" w:rsidRDefault="00D141DD" w:rsidP="008E212E">
      <w:pPr>
        <w:pStyle w:val="Lijstalinea"/>
        <w:numPr>
          <w:ilvl w:val="0"/>
          <w:numId w:val="17"/>
        </w:numPr>
      </w:pPr>
      <w:r>
        <w:t>Financierings- en verzekeringskosten</w:t>
      </w:r>
    </w:p>
    <w:p w14:paraId="349B2B5F" w14:textId="5325FBA1" w:rsidR="00D141DD" w:rsidRDefault="00D141DD" w:rsidP="008E212E">
      <w:pPr>
        <w:pStyle w:val="Lijstalinea"/>
        <w:numPr>
          <w:ilvl w:val="0"/>
          <w:numId w:val="17"/>
        </w:numPr>
      </w:pPr>
      <w:r>
        <w:t>Legeskosten</w:t>
      </w:r>
    </w:p>
    <w:p w14:paraId="47470315" w14:textId="0A4E1054" w:rsidR="00357180" w:rsidRDefault="00357180">
      <w:r>
        <w:br w:type="page"/>
      </w:r>
    </w:p>
    <w:p w14:paraId="07DC41F1" w14:textId="5BDB6ED3" w:rsidR="00EA45CE" w:rsidRDefault="004D2D94" w:rsidP="00357180">
      <w:pPr>
        <w:pStyle w:val="Kop1"/>
        <w:numPr>
          <w:ilvl w:val="0"/>
          <w:numId w:val="3"/>
        </w:numPr>
      </w:pPr>
      <w:bookmarkStart w:id="24" w:name="_Toc178530246"/>
      <w:r>
        <w:lastRenderedPageBreak/>
        <w:t xml:space="preserve">Behandeling van </w:t>
      </w:r>
      <w:r w:rsidR="472C27D0">
        <w:t>uw subsidieaanvraag</w:t>
      </w:r>
      <w:bookmarkEnd w:id="24"/>
    </w:p>
    <w:p w14:paraId="573D09DA" w14:textId="0327BA13" w:rsidR="004D2D94" w:rsidRDefault="004D2D94" w:rsidP="00357180"/>
    <w:p w14:paraId="4D8E8C4F" w14:textId="5D86110F" w:rsidR="00D32BE3" w:rsidRDefault="00D32BE3" w:rsidP="00D32BE3">
      <w:pPr>
        <w:pStyle w:val="Lijstalinea"/>
        <w:numPr>
          <w:ilvl w:val="0"/>
          <w:numId w:val="1"/>
        </w:numPr>
        <w:rPr>
          <w:i/>
          <w:iCs/>
        </w:rPr>
      </w:pPr>
      <w:r w:rsidRPr="00D32BE3">
        <w:rPr>
          <w:i/>
          <w:iCs/>
        </w:rPr>
        <w:t xml:space="preserve">U kunt uw aanvraag indienen vanaf 1 oktober </w:t>
      </w:r>
      <w:r>
        <w:rPr>
          <w:i/>
          <w:iCs/>
        </w:rPr>
        <w:t>2024</w:t>
      </w:r>
      <w:r w:rsidRPr="00D32BE3">
        <w:rPr>
          <w:i/>
          <w:iCs/>
        </w:rPr>
        <w:t xml:space="preserve"> tot en met 14 oktober </w:t>
      </w:r>
      <w:r>
        <w:rPr>
          <w:i/>
          <w:iCs/>
        </w:rPr>
        <w:t>2024</w:t>
      </w:r>
      <w:r w:rsidRPr="00D32BE3">
        <w:rPr>
          <w:i/>
          <w:iCs/>
        </w:rPr>
        <w:t>. Omdat voor de behandeling van de aanvragen gewerkt wordt met een prioritering</w:t>
      </w:r>
      <w:r w:rsidR="007827F3">
        <w:rPr>
          <w:i/>
          <w:iCs/>
        </w:rPr>
        <w:t xml:space="preserve"> </w:t>
      </w:r>
      <w:r w:rsidRPr="00D32BE3">
        <w:rPr>
          <w:i/>
          <w:iCs/>
        </w:rPr>
        <w:t xml:space="preserve">(zie </w:t>
      </w:r>
      <w:proofErr w:type="spellStart"/>
      <w:r w:rsidRPr="00D32BE3">
        <w:rPr>
          <w:i/>
          <w:iCs/>
        </w:rPr>
        <w:t>pag</w:t>
      </w:r>
      <w:proofErr w:type="spellEnd"/>
      <w:r>
        <w:rPr>
          <w:i/>
          <w:iCs/>
        </w:rPr>
        <w:t xml:space="preserve"> 11</w:t>
      </w:r>
      <w:r w:rsidRPr="00D32BE3">
        <w:rPr>
          <w:i/>
          <w:iCs/>
        </w:rPr>
        <w:t xml:space="preserve">),  speelt de volgorde van binnenkomst geen rol bij de afhandeling van de aanvragen. </w:t>
      </w:r>
    </w:p>
    <w:p w14:paraId="04588B85" w14:textId="57468834" w:rsidR="00F558AC" w:rsidRPr="00B56B6F" w:rsidRDefault="00B56B6F" w:rsidP="00D32BE3">
      <w:pPr>
        <w:pStyle w:val="Lijstalinea"/>
        <w:numPr>
          <w:ilvl w:val="0"/>
          <w:numId w:val="1"/>
        </w:numPr>
        <w:rPr>
          <w:i/>
          <w:iCs/>
        </w:rPr>
      </w:pPr>
      <w:r w:rsidRPr="00B56B6F">
        <w:rPr>
          <w:i/>
          <w:iCs/>
        </w:rPr>
        <w:t>De behandeling van een volledige subsidieaanvraag duurt 1</w:t>
      </w:r>
      <w:r w:rsidRPr="00421485">
        <w:rPr>
          <w:i/>
          <w:iCs/>
        </w:rPr>
        <w:t>6</w:t>
      </w:r>
      <w:r w:rsidRPr="00B56B6F">
        <w:rPr>
          <w:i/>
          <w:iCs/>
        </w:rPr>
        <w:t xml:space="preserve"> weken</w:t>
      </w:r>
      <w:r w:rsidRPr="00421485">
        <w:rPr>
          <w:i/>
          <w:iCs/>
        </w:rPr>
        <w:t>,</w:t>
      </w:r>
      <w:r w:rsidRPr="00B56B6F">
        <w:rPr>
          <w:i/>
          <w:iCs/>
        </w:rPr>
        <w:t xml:space="preserve"> </w:t>
      </w:r>
      <w:r w:rsidRPr="00421485">
        <w:rPr>
          <w:i/>
          <w:iCs/>
        </w:rPr>
        <w:t>gerekend vanaf 1</w:t>
      </w:r>
      <w:r w:rsidR="00C54313">
        <w:rPr>
          <w:i/>
          <w:iCs/>
        </w:rPr>
        <w:t>5</w:t>
      </w:r>
      <w:r w:rsidRPr="00421485">
        <w:rPr>
          <w:i/>
          <w:iCs/>
        </w:rPr>
        <w:t xml:space="preserve"> oktober 2024</w:t>
      </w:r>
      <w:r w:rsidRPr="00B56B6F">
        <w:rPr>
          <w:i/>
          <w:iCs/>
        </w:rPr>
        <w:t>.</w:t>
      </w:r>
      <w:r w:rsidRPr="00B56B6F">
        <w:rPr>
          <w:rStyle w:val="Voetnootmarkering"/>
          <w:b/>
          <w:bCs/>
          <w:i/>
          <w:iCs/>
        </w:rPr>
        <w:footnoteReference w:customMarkFollows="1" w:id="10"/>
        <w:t>[1]</w:t>
      </w:r>
    </w:p>
    <w:p w14:paraId="5D33A96A" w14:textId="77777777" w:rsidR="00ED7FD9" w:rsidRDefault="1D367444" w:rsidP="00ED7FD9">
      <w:pPr>
        <w:pStyle w:val="Lijstalinea"/>
        <w:numPr>
          <w:ilvl w:val="0"/>
          <w:numId w:val="1"/>
        </w:numPr>
        <w:spacing w:after="0" w:line="240" w:lineRule="auto"/>
        <w:rPr>
          <w:rFonts w:ascii="Calibri" w:eastAsia="Calibri" w:hAnsi="Calibri" w:cs="Calibri"/>
          <w:color w:val="000000" w:themeColor="text1"/>
        </w:rPr>
      </w:pPr>
      <w:r w:rsidRPr="16D0B049">
        <w:rPr>
          <w:rFonts w:ascii="Calibri" w:eastAsia="Calibri" w:hAnsi="Calibri" w:cs="Calibri"/>
          <w:color w:val="000000" w:themeColor="text1"/>
        </w:rPr>
        <w:t xml:space="preserve">U krijgt na indiening van uw aanvraag een automatische ontvangstbevestiging per e-mail. </w:t>
      </w:r>
      <w:r w:rsidR="00ED7FD9">
        <w:rPr>
          <w:rFonts w:ascii="Calibri" w:eastAsia="Calibri" w:hAnsi="Calibri" w:cs="Calibri"/>
          <w:color w:val="000000" w:themeColor="text1"/>
        </w:rPr>
        <w:t xml:space="preserve">Daarin staat ook wanneer u een besluit op uw aanvraag kunt verwachten. </w:t>
      </w:r>
      <w:r w:rsidR="00ED7FD9" w:rsidRPr="16D0B049">
        <w:rPr>
          <w:rFonts w:ascii="Calibri" w:eastAsia="Calibri" w:hAnsi="Calibri" w:cs="Calibri"/>
          <w:color w:val="000000" w:themeColor="text1"/>
        </w:rPr>
        <w:t xml:space="preserve"> </w:t>
      </w:r>
    </w:p>
    <w:p w14:paraId="21A4341B" w14:textId="2A3AB63C" w:rsidR="004B4BA4" w:rsidRDefault="1D367444" w:rsidP="16D0B049">
      <w:pPr>
        <w:pStyle w:val="Lijstalinea"/>
        <w:numPr>
          <w:ilvl w:val="0"/>
          <w:numId w:val="1"/>
        </w:numPr>
        <w:spacing w:after="0" w:line="240" w:lineRule="auto"/>
        <w:rPr>
          <w:rFonts w:ascii="Calibri" w:eastAsia="Calibri" w:hAnsi="Calibri" w:cs="Calibri"/>
          <w:color w:val="000000" w:themeColor="text1"/>
        </w:rPr>
      </w:pPr>
      <w:r w:rsidRPr="16D0B049">
        <w:rPr>
          <w:rFonts w:ascii="Calibri" w:eastAsia="Calibri" w:hAnsi="Calibri" w:cs="Calibri"/>
          <w:color w:val="000000" w:themeColor="text1"/>
        </w:rPr>
        <w:t xml:space="preserve">We bekijken of uw aanvraag volledig is en voldoet aan de voorwaarden voor toekenning van de subsidie. </w:t>
      </w:r>
    </w:p>
    <w:p w14:paraId="32146314" w14:textId="71F52BCD" w:rsidR="00726B21" w:rsidRDefault="00726B21" w:rsidP="16D0B049">
      <w:pPr>
        <w:pStyle w:val="Lijstalinea"/>
        <w:numPr>
          <w:ilvl w:val="0"/>
          <w:numId w:val="1"/>
        </w:numPr>
        <w:spacing w:after="0" w:line="240" w:lineRule="auto"/>
        <w:rPr>
          <w:rFonts w:ascii="Calibri" w:eastAsia="Calibri" w:hAnsi="Calibri" w:cs="Calibri"/>
          <w:color w:val="000000" w:themeColor="text1"/>
        </w:rPr>
      </w:pPr>
      <w:r>
        <w:rPr>
          <w:rFonts w:ascii="Calibri" w:eastAsia="Calibri" w:hAnsi="Calibri" w:cs="Calibri"/>
          <w:color w:val="000000" w:themeColor="text1"/>
        </w:rPr>
        <w:t>Als uw aanvraag onvolledig is, kunt u van ons een brief krijgen waarin we de ontbrekende informatie opvragen.</w:t>
      </w:r>
    </w:p>
    <w:p w14:paraId="6233C5C8" w14:textId="5EF32D0E" w:rsidR="00BE1282" w:rsidRDefault="00BE1282" w:rsidP="16D0B049">
      <w:pPr>
        <w:pStyle w:val="Lijstalinea"/>
        <w:numPr>
          <w:ilvl w:val="0"/>
          <w:numId w:val="1"/>
        </w:numPr>
        <w:spacing w:after="0" w:line="240" w:lineRule="auto"/>
        <w:rPr>
          <w:rFonts w:ascii="Calibri" w:eastAsia="Calibri" w:hAnsi="Calibri" w:cs="Calibri"/>
          <w:color w:val="000000" w:themeColor="text1"/>
        </w:rPr>
      </w:pPr>
      <w:r>
        <w:rPr>
          <w:rFonts w:ascii="Calibri" w:eastAsia="Calibri" w:hAnsi="Calibri" w:cs="Calibri"/>
          <w:color w:val="000000" w:themeColor="text1"/>
        </w:rPr>
        <w:t>U krijgt schriftelijk bericht</w:t>
      </w:r>
      <w:r w:rsidR="00793DD9">
        <w:rPr>
          <w:rFonts w:ascii="Calibri" w:eastAsia="Calibri" w:hAnsi="Calibri" w:cs="Calibri"/>
          <w:color w:val="000000" w:themeColor="text1"/>
        </w:rPr>
        <w:t xml:space="preserve"> over het besluit op uw aanvraag</w:t>
      </w:r>
      <w:r w:rsidR="00726B21">
        <w:rPr>
          <w:rFonts w:ascii="Calibri" w:eastAsia="Calibri" w:hAnsi="Calibri" w:cs="Calibri"/>
          <w:color w:val="000000" w:themeColor="text1"/>
        </w:rPr>
        <w:t>.</w:t>
      </w:r>
    </w:p>
    <w:p w14:paraId="2A097D94" w14:textId="790468FD" w:rsidR="004B4BA4" w:rsidRDefault="1D367444" w:rsidP="16D0B049">
      <w:pPr>
        <w:pStyle w:val="Lijstalinea"/>
        <w:numPr>
          <w:ilvl w:val="0"/>
          <w:numId w:val="1"/>
        </w:numPr>
        <w:spacing w:after="0" w:line="240" w:lineRule="auto"/>
        <w:rPr>
          <w:rFonts w:ascii="Calibri" w:eastAsia="Calibri" w:hAnsi="Calibri" w:cs="Calibri"/>
          <w:color w:val="000000" w:themeColor="text1"/>
        </w:rPr>
      </w:pPr>
      <w:r w:rsidRPr="16D0B049">
        <w:rPr>
          <w:rFonts w:ascii="Calibri" w:eastAsia="Calibri" w:hAnsi="Calibri" w:cs="Calibri"/>
          <w:color w:val="000000" w:themeColor="text1"/>
        </w:rPr>
        <w:t>U kunt bezwaar indienen tegen het besluit</w:t>
      </w:r>
      <w:r w:rsidR="76911922" w:rsidRPr="16D0B049">
        <w:rPr>
          <w:rFonts w:ascii="Calibri" w:eastAsia="Calibri" w:hAnsi="Calibri" w:cs="Calibri"/>
          <w:color w:val="000000" w:themeColor="text1"/>
        </w:rPr>
        <w:t xml:space="preserve"> op uw aanvraag</w:t>
      </w:r>
      <w:r w:rsidRPr="16D0B049">
        <w:rPr>
          <w:rFonts w:ascii="Calibri" w:eastAsia="Calibri" w:hAnsi="Calibri" w:cs="Calibri"/>
          <w:color w:val="000000" w:themeColor="text1"/>
        </w:rPr>
        <w:t xml:space="preserve">. Dat </w:t>
      </w:r>
      <w:r w:rsidR="042191D3" w:rsidRPr="16D0B049">
        <w:rPr>
          <w:rFonts w:ascii="Calibri" w:eastAsia="Calibri" w:hAnsi="Calibri" w:cs="Calibri"/>
          <w:color w:val="000000" w:themeColor="text1"/>
        </w:rPr>
        <w:t>kan</w:t>
      </w:r>
      <w:r w:rsidRPr="16D0B049">
        <w:rPr>
          <w:rFonts w:ascii="Calibri" w:eastAsia="Calibri" w:hAnsi="Calibri" w:cs="Calibri"/>
          <w:color w:val="000000" w:themeColor="text1"/>
        </w:rPr>
        <w:t xml:space="preserve"> binnen 6 weken. Bij </w:t>
      </w:r>
      <w:r w:rsidRPr="00AB60C0">
        <w:rPr>
          <w:rFonts w:eastAsia="Calibri" w:cstheme="minorHAnsi"/>
          <w:color w:val="000000" w:themeColor="text1"/>
        </w:rPr>
        <w:t>'</w:t>
      </w:r>
      <w:hyperlink r:id="rId20">
        <w:r w:rsidRPr="00AB60C0">
          <w:rPr>
            <w:rStyle w:val="Hyperlink"/>
            <w:rFonts w:eastAsia="Lato" w:cstheme="minorHAnsi"/>
          </w:rPr>
          <w:t>Bezwaar maken</w:t>
        </w:r>
      </w:hyperlink>
      <w:r w:rsidRPr="00AB60C0">
        <w:rPr>
          <w:rFonts w:eastAsia="Calibri" w:cstheme="minorHAnsi"/>
          <w:color w:val="000000" w:themeColor="text1"/>
        </w:rPr>
        <w:t xml:space="preserve">' vindt </w:t>
      </w:r>
      <w:r w:rsidRPr="16D0B049">
        <w:rPr>
          <w:rFonts w:ascii="Calibri" w:eastAsia="Calibri" w:hAnsi="Calibri" w:cs="Calibri"/>
          <w:color w:val="000000" w:themeColor="text1"/>
        </w:rPr>
        <w:t>u een toelichting op de procedure.</w:t>
      </w:r>
    </w:p>
    <w:p w14:paraId="7CE387FE" w14:textId="0D3948B9" w:rsidR="004B4BA4" w:rsidRDefault="004B4BA4" w:rsidP="008E212E">
      <w:pPr>
        <w:pStyle w:val="Lijstalinea"/>
        <w:numPr>
          <w:ilvl w:val="0"/>
          <w:numId w:val="15"/>
        </w:numPr>
      </w:pPr>
      <w:r>
        <w:t>Wordt een subsidie verleend, dan betaalt de provincie de aanvrager een voorschot van 80 % van het toegekende subsidiebedrag. Als de subsidie € 25.000 of lager is, betaalt de provincie direct het hele subsidiebedrag.</w:t>
      </w:r>
    </w:p>
    <w:p w14:paraId="79CF92FA" w14:textId="77777777" w:rsidR="004B6AA9" w:rsidRDefault="004B6AA9" w:rsidP="004B6AA9">
      <w:pPr>
        <w:pStyle w:val="Lijstalinea"/>
      </w:pPr>
    </w:p>
    <w:p w14:paraId="27C60B7A" w14:textId="32110E5A" w:rsidR="16D0B049" w:rsidRDefault="16D0B049">
      <w:r>
        <w:br w:type="page"/>
      </w:r>
    </w:p>
    <w:p w14:paraId="32507C0A" w14:textId="08316A36" w:rsidR="004B6AA9" w:rsidRDefault="03E55E5F" w:rsidP="00006FF1">
      <w:pPr>
        <w:pStyle w:val="Kop1"/>
        <w:numPr>
          <w:ilvl w:val="0"/>
          <w:numId w:val="3"/>
        </w:numPr>
      </w:pPr>
      <w:bookmarkStart w:id="25" w:name="_Toc178530247"/>
      <w:r>
        <w:lastRenderedPageBreak/>
        <w:t>Voortgangs-</w:t>
      </w:r>
      <w:r w:rsidR="193CB498">
        <w:t xml:space="preserve"> en eindrapportage subsidie</w:t>
      </w:r>
      <w:bookmarkEnd w:id="25"/>
    </w:p>
    <w:p w14:paraId="33B05F78" w14:textId="77777777" w:rsidR="004B6AA9" w:rsidRDefault="004B6AA9" w:rsidP="004B6AA9">
      <w:pPr>
        <w:pStyle w:val="Lijstalinea"/>
      </w:pPr>
    </w:p>
    <w:p w14:paraId="0C70B46D" w14:textId="77777777" w:rsidR="00726B21" w:rsidRDefault="008A2A03">
      <w:r>
        <w:t xml:space="preserve">In het besluit op uw aanvraag staat welke informatie u wanneer moet aanleveren </w:t>
      </w:r>
      <w:r w:rsidR="00793DD9">
        <w:t>tijdens de uitvoering van uw investeringen. Ook staat daarin</w:t>
      </w:r>
      <w:r w:rsidR="00726B21">
        <w:t>:</w:t>
      </w:r>
    </w:p>
    <w:p w14:paraId="412E9413" w14:textId="24ECA36B" w:rsidR="00726B21" w:rsidRDefault="00726B21" w:rsidP="002030F2">
      <w:pPr>
        <w:pStyle w:val="Lijstalinea"/>
        <w:numPr>
          <w:ilvl w:val="0"/>
          <w:numId w:val="27"/>
        </w:numPr>
      </w:pPr>
      <w:r>
        <w:t>Wanneer de resterende 20 % van het subsidiebedrag betaald wordt (vaak: bij vaststelling van de subsidie, na realisatie van het investeringsproject)</w:t>
      </w:r>
      <w:r w:rsidR="00851A17">
        <w:t>;</w:t>
      </w:r>
    </w:p>
    <w:p w14:paraId="2DF18FF3" w14:textId="79F04B10" w:rsidR="00726B21" w:rsidRDefault="00726B21" w:rsidP="00726B21">
      <w:pPr>
        <w:pStyle w:val="Lijstalinea"/>
        <w:numPr>
          <w:ilvl w:val="0"/>
          <w:numId w:val="27"/>
        </w:numPr>
      </w:pPr>
      <w:r>
        <w:t>Of u tijdens de realisatie van het investeringsproject voortgangsrapportages moet indienen</w:t>
      </w:r>
      <w:r w:rsidR="00851A17">
        <w:t>;</w:t>
      </w:r>
    </w:p>
    <w:p w14:paraId="53A939F4" w14:textId="77777777" w:rsidR="00EF1DDA" w:rsidRDefault="00726B21" w:rsidP="00EF1DDA">
      <w:pPr>
        <w:pStyle w:val="Lijstalinea"/>
        <w:numPr>
          <w:ilvl w:val="0"/>
          <w:numId w:val="27"/>
        </w:numPr>
      </w:pPr>
      <w:r>
        <w:t>Hoe u na realisatie van het investeringsproject de vaststelling van de subsidie aanvraagt en aan welke eisen de eindrapportage (die u met de aanvraag om vaststelling indient) moet voldoen</w:t>
      </w:r>
    </w:p>
    <w:p w14:paraId="2527837D" w14:textId="289CEB96" w:rsidR="00A24697" w:rsidRDefault="00EF1DDA" w:rsidP="00EF1DDA">
      <w:pPr>
        <w:pStyle w:val="Lijstalinea"/>
        <w:numPr>
          <w:ilvl w:val="0"/>
          <w:numId w:val="27"/>
        </w:numPr>
      </w:pPr>
      <w:r>
        <w:t>Aan de subsidieverlening verbonden verplichtingen</w:t>
      </w:r>
      <w:r w:rsidR="00A24697">
        <w:t>, zoals</w:t>
      </w:r>
      <w:r w:rsidR="00421485">
        <w:t>:</w:t>
      </w:r>
    </w:p>
    <w:p w14:paraId="3B891A69" w14:textId="63E4C312" w:rsidR="00A24697" w:rsidRDefault="00A24697" w:rsidP="00A24697">
      <w:pPr>
        <w:pStyle w:val="Lijstalinea"/>
        <w:numPr>
          <w:ilvl w:val="1"/>
          <w:numId w:val="27"/>
        </w:numPr>
      </w:pPr>
      <w:r>
        <w:t>de verplichting om het investeringsproject uit te voeren zoals u aangevraagd heeft en zoals in het besluit tot subsidieverlening vermeld is;</w:t>
      </w:r>
    </w:p>
    <w:p w14:paraId="163FF4B9" w14:textId="77777777" w:rsidR="00A24697" w:rsidRDefault="00A24697" w:rsidP="00A24697">
      <w:pPr>
        <w:pStyle w:val="Lijstalinea"/>
        <w:numPr>
          <w:ilvl w:val="1"/>
          <w:numId w:val="27"/>
        </w:numPr>
      </w:pPr>
      <w:r>
        <w:t>de verplichting om de zaken die u met de subsidie betaalt, alleen te gebruiken voor agrarische activiteiten van uw onderneming;</w:t>
      </w:r>
    </w:p>
    <w:p w14:paraId="0122A5F5" w14:textId="16978B80" w:rsidR="000F2539" w:rsidRDefault="00A24697" w:rsidP="002030F2">
      <w:pPr>
        <w:pStyle w:val="Lijstalinea"/>
        <w:numPr>
          <w:ilvl w:val="1"/>
          <w:numId w:val="27"/>
        </w:numPr>
      </w:pPr>
      <w:r>
        <w:t>de verplichting om de administratie van uw investeringsproject tenminste 10 jaar te bewaren en mee te werken aan controles, steekproeven en dergelijke</w:t>
      </w:r>
      <w:r w:rsidR="00793DD9">
        <w:t xml:space="preserve">. </w:t>
      </w:r>
    </w:p>
    <w:p w14:paraId="37025E1B" w14:textId="321CE38A" w:rsidR="000F2539" w:rsidRDefault="000F2539">
      <w:r>
        <w:br w:type="page"/>
      </w:r>
    </w:p>
    <w:p w14:paraId="21AFB66D" w14:textId="4A96FB6C" w:rsidR="00902DF2" w:rsidRDefault="00902DF2" w:rsidP="3AD553F7">
      <w:pPr>
        <w:rPr>
          <w:rFonts w:asciiTheme="majorHAnsi" w:eastAsiaTheme="majorEastAsia" w:hAnsiTheme="majorHAnsi" w:cstheme="majorBidi"/>
          <w:color w:val="2F5496" w:themeColor="accent1" w:themeShade="BF"/>
          <w:sz w:val="32"/>
          <w:szCs w:val="32"/>
          <w:highlight w:val="lightGray"/>
        </w:rPr>
      </w:pPr>
    </w:p>
    <w:p w14:paraId="4175BCD5" w14:textId="5533C4B9" w:rsidR="00D74B9E" w:rsidRDefault="59C80D76" w:rsidP="00233088">
      <w:pPr>
        <w:pStyle w:val="Kop1"/>
        <w:numPr>
          <w:ilvl w:val="0"/>
          <w:numId w:val="3"/>
        </w:numPr>
      </w:pPr>
      <w:bookmarkStart w:id="26" w:name="_Toc178530248"/>
      <w:r>
        <w:t>Contactgegevens</w:t>
      </w:r>
      <w:bookmarkEnd w:id="26"/>
    </w:p>
    <w:p w14:paraId="77BEEF4A" w14:textId="2D0F1DCE" w:rsidR="00961CD0" w:rsidRDefault="00961CD0" w:rsidP="1BF19C8B">
      <w:r>
        <w:t>Voor vragen en opmerkingen kunt u contact opnemen met het Agroprogramma van de provincie Groningen:</w:t>
      </w:r>
    </w:p>
    <w:p w14:paraId="229127AE" w14:textId="765EF237" w:rsidR="00961CD0" w:rsidRDefault="00961CD0" w:rsidP="1BF19C8B">
      <w:r>
        <w:t>Telefonisch via 0</w:t>
      </w:r>
      <w:r w:rsidR="00814E89">
        <w:t>50-31</w:t>
      </w:r>
      <w:r w:rsidR="00B55B38">
        <w:t>6 4911</w:t>
      </w:r>
    </w:p>
    <w:p w14:paraId="12CA4B3D" w14:textId="4D19E877" w:rsidR="00AE4819" w:rsidRPr="00902DF2" w:rsidRDefault="00B55B38" w:rsidP="00AE4819">
      <w:r w:rsidRPr="00902DF2">
        <w:t xml:space="preserve">E-mail: </w:t>
      </w:r>
      <w:hyperlink r:id="rId21" w:history="1">
        <w:r w:rsidRPr="00902DF2">
          <w:rPr>
            <w:rStyle w:val="Hyperlink"/>
          </w:rPr>
          <w:t>agroprogramma@provinciegroningen.nl</w:t>
        </w:r>
      </w:hyperlink>
      <w:r w:rsidRPr="00902DF2">
        <w:t xml:space="preserve"> </w:t>
      </w:r>
    </w:p>
    <w:sectPr w:rsidR="00AE4819" w:rsidRPr="00902DF2" w:rsidSect="00B72B28">
      <w:headerReference w:type="default" r:id="rId22"/>
      <w:footerReference w:type="default" r:id="rId23"/>
      <w:headerReference w:type="first" r:id="rId24"/>
      <w:footerReference w:type="firs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9E85" w14:textId="77777777" w:rsidR="000F358C" w:rsidRDefault="000F358C" w:rsidP="002D5A30">
      <w:pPr>
        <w:spacing w:after="0" w:line="240" w:lineRule="auto"/>
      </w:pPr>
      <w:r>
        <w:separator/>
      </w:r>
    </w:p>
  </w:endnote>
  <w:endnote w:type="continuationSeparator" w:id="0">
    <w:p w14:paraId="4921EDF7" w14:textId="77777777" w:rsidR="000F358C" w:rsidRDefault="000F358C" w:rsidP="002D5A30">
      <w:pPr>
        <w:spacing w:after="0" w:line="240" w:lineRule="auto"/>
      </w:pPr>
      <w:r>
        <w:continuationSeparator/>
      </w:r>
    </w:p>
  </w:endnote>
  <w:endnote w:type="continuationNotice" w:id="1">
    <w:p w14:paraId="2D84B265" w14:textId="77777777" w:rsidR="000F358C" w:rsidRDefault="000F3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74954"/>
      <w:docPartObj>
        <w:docPartGallery w:val="Page Numbers (Bottom of Page)"/>
        <w:docPartUnique/>
      </w:docPartObj>
    </w:sdtPr>
    <w:sdtEndPr/>
    <w:sdtContent>
      <w:p w14:paraId="2452D92E" w14:textId="13C9011B" w:rsidR="00204F0F" w:rsidRDefault="00204F0F" w:rsidP="00204F0F">
        <w:pPr>
          <w:pStyle w:val="Voettekst"/>
          <w:pBdr>
            <w:top w:val="single" w:sz="4" w:space="1" w:color="auto"/>
          </w:pBdr>
          <w:jc w:val="right"/>
        </w:pPr>
        <w:r>
          <w:fldChar w:fldCharType="begin"/>
        </w:r>
        <w:r>
          <w:instrText>PAGE   \* MERGEFORMAT</w:instrText>
        </w:r>
        <w:r>
          <w:fldChar w:fldCharType="separate"/>
        </w:r>
        <w:r>
          <w:t>2</w:t>
        </w:r>
        <w:r>
          <w:fldChar w:fldCharType="end"/>
        </w:r>
      </w:p>
    </w:sdtContent>
  </w:sdt>
  <w:p w14:paraId="26A2221A" w14:textId="077811E3" w:rsidR="002D5A30" w:rsidRDefault="002D5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2BE0BF9B" w14:textId="77777777" w:rsidTr="00D141DD">
      <w:trPr>
        <w:trHeight w:val="300"/>
      </w:trPr>
      <w:tc>
        <w:tcPr>
          <w:tcW w:w="3020" w:type="dxa"/>
        </w:tcPr>
        <w:p w14:paraId="067E2261" w14:textId="0BED474D" w:rsidR="2AC94051" w:rsidRDefault="2AC94051" w:rsidP="00D141DD">
          <w:pPr>
            <w:pStyle w:val="Koptekst"/>
            <w:ind w:left="-115"/>
          </w:pPr>
        </w:p>
      </w:tc>
      <w:tc>
        <w:tcPr>
          <w:tcW w:w="3020" w:type="dxa"/>
        </w:tcPr>
        <w:p w14:paraId="09948F6E" w14:textId="6D3019A0" w:rsidR="2AC94051" w:rsidRDefault="2AC94051" w:rsidP="00D141DD">
          <w:pPr>
            <w:pStyle w:val="Koptekst"/>
            <w:jc w:val="center"/>
          </w:pPr>
        </w:p>
      </w:tc>
      <w:tc>
        <w:tcPr>
          <w:tcW w:w="3020" w:type="dxa"/>
        </w:tcPr>
        <w:p w14:paraId="6BF0A182" w14:textId="7AC2A7AD" w:rsidR="2AC94051" w:rsidRDefault="2AC94051" w:rsidP="00D141DD">
          <w:pPr>
            <w:pStyle w:val="Koptekst"/>
            <w:ind w:right="-115"/>
            <w:jc w:val="right"/>
          </w:pPr>
        </w:p>
      </w:tc>
    </w:tr>
  </w:tbl>
  <w:p w14:paraId="56DAFF56" w14:textId="7DBBD55B" w:rsidR="2AC94051" w:rsidRDefault="2AC94051" w:rsidP="00D141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46C8" w14:textId="77777777" w:rsidR="000F358C" w:rsidRDefault="000F358C" w:rsidP="002D5A30">
      <w:pPr>
        <w:spacing w:after="0" w:line="240" w:lineRule="auto"/>
      </w:pPr>
      <w:r>
        <w:separator/>
      </w:r>
    </w:p>
  </w:footnote>
  <w:footnote w:type="continuationSeparator" w:id="0">
    <w:p w14:paraId="52E7A3D8" w14:textId="77777777" w:rsidR="000F358C" w:rsidRDefault="000F358C" w:rsidP="002D5A30">
      <w:pPr>
        <w:spacing w:after="0" w:line="240" w:lineRule="auto"/>
      </w:pPr>
      <w:r>
        <w:continuationSeparator/>
      </w:r>
    </w:p>
  </w:footnote>
  <w:footnote w:type="continuationNotice" w:id="1">
    <w:p w14:paraId="68F4FC67" w14:textId="77777777" w:rsidR="000F358C" w:rsidRDefault="000F358C">
      <w:pPr>
        <w:spacing w:after="0" w:line="240" w:lineRule="auto"/>
      </w:pPr>
    </w:p>
  </w:footnote>
  <w:footnote w:id="2">
    <w:p w14:paraId="0902F8C6" w14:textId="54D20FBD" w:rsidR="00D92C7E" w:rsidRDefault="00D92C7E" w:rsidP="00D92C7E">
      <w:pPr>
        <w:pStyle w:val="Voetnoottekst"/>
      </w:pPr>
      <w:r>
        <w:rPr>
          <w:rStyle w:val="Voetnootmarkering"/>
        </w:rPr>
        <w:footnoteRef/>
      </w:r>
      <w:r>
        <w:t xml:space="preserve"> Zie </w:t>
      </w:r>
      <w:hyperlink r:id="rId1" w:history="1">
        <w:r>
          <w:rPr>
            <w:rStyle w:val="Hyperlink"/>
            <w:rFonts w:ascii="Arial" w:hAnsi="Arial" w:cs="Arial"/>
            <w:color w:val="0000FF"/>
            <w:lang w:eastAsia="nl-NL"/>
          </w:rPr>
          <w:t>Regeling maatwerk investeringen Agroprogramma 2023</w:t>
        </w:r>
      </w:hyperlink>
    </w:p>
  </w:footnote>
  <w:footnote w:id="3">
    <w:p w14:paraId="75D01424" w14:textId="1E4B4687" w:rsidR="00301B7A" w:rsidRDefault="00301B7A">
      <w:pPr>
        <w:pStyle w:val="Voetnoottekst"/>
      </w:pPr>
      <w:r>
        <w:rPr>
          <w:rStyle w:val="Voetnootmarkering"/>
        </w:rPr>
        <w:footnoteRef/>
      </w:r>
      <w:r>
        <w:t xml:space="preserve"> Zie de kaart op: </w:t>
      </w:r>
      <w:hyperlink r:id="rId2" w:history="1">
        <w:r w:rsidRPr="0076573D">
          <w:rPr>
            <w:rStyle w:val="Hyperlink"/>
          </w:rPr>
          <w:t>https://zoek.officielebekendmakingen.nl/dc-2023-3412/1/html</w:t>
        </w:r>
      </w:hyperlink>
      <w:r>
        <w:t xml:space="preserve"> </w:t>
      </w:r>
    </w:p>
  </w:footnote>
  <w:footnote w:id="4">
    <w:p w14:paraId="1CC5755B" w14:textId="2771C44A" w:rsidR="000130F7" w:rsidRDefault="000130F7">
      <w:pPr>
        <w:pStyle w:val="Voetnoottekst"/>
      </w:pPr>
      <w:r>
        <w:rPr>
          <w:rStyle w:val="Voetnootmarkering"/>
        </w:rPr>
        <w:footnoteRef/>
      </w:r>
      <w:r>
        <w:t xml:space="preserve"> Zie artikel 3 lid 1 van de Maatwerkregeling.</w:t>
      </w:r>
    </w:p>
  </w:footnote>
  <w:footnote w:id="5">
    <w:p w14:paraId="17FEEB89" w14:textId="67DB0707" w:rsidR="00515431" w:rsidRDefault="00515431">
      <w:pPr>
        <w:pStyle w:val="Voetnoottekst"/>
      </w:pPr>
      <w:r>
        <w:rPr>
          <w:rStyle w:val="Voetnootmarkering"/>
        </w:rPr>
        <w:footnoteRef/>
      </w:r>
      <w:r>
        <w:t xml:space="preserve"> Zie het gemeentelijke bestemmingsplan of omgevingsplan.</w:t>
      </w:r>
    </w:p>
  </w:footnote>
  <w:footnote w:id="6">
    <w:p w14:paraId="544775C5" w14:textId="7FDE823A" w:rsidR="00387AFB" w:rsidRDefault="00387AFB">
      <w:pPr>
        <w:pStyle w:val="Voetnoottekst"/>
      </w:pPr>
      <w:r>
        <w:rPr>
          <w:rStyle w:val="Voetnootmarkering"/>
        </w:rPr>
        <w:footnoteRef/>
      </w:r>
      <w:r>
        <w:t xml:space="preserve"> Het mag niet gaan om investeringen die u sowieso moet doen om aan wettelijke voorschriften (inclusief Europese regels) te voldoen. </w:t>
      </w:r>
    </w:p>
  </w:footnote>
  <w:footnote w:id="7">
    <w:p w14:paraId="38BCAE5B" w14:textId="48169B47" w:rsidR="00FF065A" w:rsidRPr="00564423" w:rsidRDefault="00FF065A" w:rsidP="00FF065A">
      <w:pPr>
        <w:pStyle w:val="Voetnoottekst"/>
      </w:pPr>
      <w:r>
        <w:rPr>
          <w:rStyle w:val="Voetnootmarkering"/>
        </w:rPr>
        <w:footnoteRef/>
      </w:r>
      <w:r>
        <w:t xml:space="preserve"> Meer juridisch: een 'groep' als bedoeld in artikel 24b van Boek 2 Burgerlijk Wetboek</w:t>
      </w:r>
      <w:r w:rsidR="002D2F61">
        <w:t xml:space="preserve">. Zie ook artikel 8 lid 2 van </w:t>
      </w:r>
      <w:r w:rsidR="002D2F61" w:rsidRPr="00564423">
        <w:t>de Maatwerkregeling.</w:t>
      </w:r>
    </w:p>
  </w:footnote>
  <w:footnote w:id="8">
    <w:p w14:paraId="14D09332" w14:textId="740AE85A" w:rsidR="00B91D47" w:rsidRDefault="00B91D47">
      <w:pPr>
        <w:pStyle w:val="Voetnoottekst"/>
      </w:pPr>
      <w:r>
        <w:rPr>
          <w:rStyle w:val="Voetnootmarkering"/>
        </w:rPr>
        <w:footnoteRef/>
      </w:r>
      <w:r>
        <w:t xml:space="preserve"> Bijvoorbeeld ook: een aantal ondernemingen met dezelfde aandeelhouder die meer dan 25 % van de aandelen in elke onderneming bezit.</w:t>
      </w:r>
    </w:p>
  </w:footnote>
  <w:footnote w:id="9">
    <w:p w14:paraId="3979BBBD" w14:textId="77777777" w:rsidR="00FF065A" w:rsidRDefault="00FF065A" w:rsidP="00FF065A">
      <w:pPr>
        <w:pStyle w:val="Voetnoottekst"/>
      </w:pPr>
      <w:r w:rsidRPr="00564423">
        <w:rPr>
          <w:rStyle w:val="Voetnootmarkering"/>
        </w:rPr>
        <w:footnoteRef/>
      </w:r>
      <w:r w:rsidRPr="00564423">
        <w:t xml:space="preserve"> Zie artikel 15 lid 2 van de Maatwerkregeling: de realisatie van investeringen waarvoor subsidie verleend wordt, moet binnen 1 jaar na subsidieverlening starten en moet uiterlijk vijf jaar na subsidieverlening gereed zijn.</w:t>
      </w:r>
      <w:r>
        <w:t xml:space="preserve"> </w:t>
      </w:r>
    </w:p>
  </w:footnote>
  <w:footnote w:id="10">
    <w:p w14:paraId="42AA2EBA" w14:textId="77777777" w:rsidR="00B56B6F" w:rsidRDefault="00B56B6F" w:rsidP="00B56B6F">
      <w:pPr>
        <w:pStyle w:val="Voetnoottekst"/>
        <w:rPr>
          <w:sz w:val="22"/>
          <w:szCs w:val="22"/>
        </w:rPr>
      </w:pPr>
      <w:r>
        <w:rPr>
          <w:rStyle w:val="Voetnootmarkering"/>
        </w:rPr>
        <w:t>[1]</w:t>
      </w:r>
      <w:r>
        <w:t xml:space="preserve"> Door </w:t>
      </w:r>
      <w:r>
        <w:rPr>
          <w:sz w:val="22"/>
          <w:szCs w:val="22"/>
        </w:rPr>
        <w:t>onvoorziene omstandigheden kan de behandeling langer duren. In dat geval wordt de behandeling van een aanvraag ‘verdaagd’. De aanvrager ontvangt dan een nieuwe uiterste beslisdatum en een opgave van de reden van de verdaging.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0A898C8D" w14:textId="77777777" w:rsidTr="00D141DD">
      <w:trPr>
        <w:trHeight w:val="300"/>
      </w:trPr>
      <w:tc>
        <w:tcPr>
          <w:tcW w:w="3020" w:type="dxa"/>
        </w:tcPr>
        <w:p w14:paraId="027B2E3C" w14:textId="07E0511F" w:rsidR="2AC94051" w:rsidRDefault="2AC94051" w:rsidP="00D141DD">
          <w:pPr>
            <w:pStyle w:val="Koptekst"/>
            <w:ind w:left="-115"/>
          </w:pPr>
        </w:p>
      </w:tc>
      <w:tc>
        <w:tcPr>
          <w:tcW w:w="3020" w:type="dxa"/>
        </w:tcPr>
        <w:p w14:paraId="76995474" w14:textId="01A0AD79" w:rsidR="2AC94051" w:rsidRDefault="2AC94051" w:rsidP="00D141DD">
          <w:pPr>
            <w:pStyle w:val="Koptekst"/>
            <w:jc w:val="center"/>
          </w:pPr>
        </w:p>
      </w:tc>
      <w:tc>
        <w:tcPr>
          <w:tcW w:w="3020" w:type="dxa"/>
        </w:tcPr>
        <w:p w14:paraId="15F5E42F" w14:textId="6EEBC1F0" w:rsidR="2AC94051" w:rsidRDefault="2AC94051" w:rsidP="00D141DD">
          <w:pPr>
            <w:pStyle w:val="Koptekst"/>
            <w:ind w:right="-115"/>
            <w:jc w:val="right"/>
          </w:pPr>
        </w:p>
      </w:tc>
    </w:tr>
  </w:tbl>
  <w:p w14:paraId="00396A71" w14:textId="26EE20E0" w:rsidR="2AC94051" w:rsidRDefault="2AC94051" w:rsidP="00D141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0714D80C" w14:textId="77777777" w:rsidTr="00D141DD">
      <w:trPr>
        <w:trHeight w:val="300"/>
      </w:trPr>
      <w:tc>
        <w:tcPr>
          <w:tcW w:w="3020" w:type="dxa"/>
        </w:tcPr>
        <w:p w14:paraId="068D414C" w14:textId="49BFA390" w:rsidR="2AC94051" w:rsidRDefault="2AC94051" w:rsidP="00D141DD">
          <w:pPr>
            <w:pStyle w:val="Koptekst"/>
            <w:ind w:left="-115"/>
          </w:pPr>
        </w:p>
      </w:tc>
      <w:tc>
        <w:tcPr>
          <w:tcW w:w="3020" w:type="dxa"/>
        </w:tcPr>
        <w:p w14:paraId="54C52849" w14:textId="1787C2F6" w:rsidR="2AC94051" w:rsidRDefault="2AC94051" w:rsidP="00D141DD">
          <w:pPr>
            <w:pStyle w:val="Koptekst"/>
            <w:jc w:val="center"/>
          </w:pPr>
        </w:p>
      </w:tc>
      <w:tc>
        <w:tcPr>
          <w:tcW w:w="3020" w:type="dxa"/>
        </w:tcPr>
        <w:p w14:paraId="6752F0DF" w14:textId="53488857" w:rsidR="2AC94051" w:rsidRDefault="2AC94051" w:rsidP="00D141DD">
          <w:pPr>
            <w:pStyle w:val="Koptekst"/>
            <w:ind w:right="-115"/>
            <w:jc w:val="right"/>
          </w:pPr>
        </w:p>
      </w:tc>
    </w:tr>
  </w:tbl>
  <w:p w14:paraId="7638A970" w14:textId="7BE26F21" w:rsidR="2AC94051" w:rsidRDefault="2AC94051" w:rsidP="00D141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38A"/>
    <w:multiLevelType w:val="hybridMultilevel"/>
    <w:tmpl w:val="CF44DB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EA49D4"/>
    <w:multiLevelType w:val="hybridMultilevel"/>
    <w:tmpl w:val="12EC4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221831"/>
    <w:multiLevelType w:val="hybridMultilevel"/>
    <w:tmpl w:val="93663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C34BA"/>
    <w:multiLevelType w:val="hybridMultilevel"/>
    <w:tmpl w:val="AFF2839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4BA863"/>
    <w:multiLevelType w:val="hybridMultilevel"/>
    <w:tmpl w:val="91947A70"/>
    <w:lvl w:ilvl="0" w:tplc="87A0884A">
      <w:start w:val="1"/>
      <w:numFmt w:val="bullet"/>
      <w:lvlText w:val=""/>
      <w:lvlJc w:val="left"/>
      <w:pPr>
        <w:ind w:left="720" w:hanging="360"/>
      </w:pPr>
      <w:rPr>
        <w:rFonts w:ascii="Symbol" w:hAnsi="Symbol" w:hint="default"/>
      </w:rPr>
    </w:lvl>
    <w:lvl w:ilvl="1" w:tplc="EDFCA18C">
      <w:start w:val="1"/>
      <w:numFmt w:val="bullet"/>
      <w:lvlText w:val="o"/>
      <w:lvlJc w:val="left"/>
      <w:pPr>
        <w:ind w:left="1440" w:hanging="360"/>
      </w:pPr>
      <w:rPr>
        <w:rFonts w:ascii="Courier New" w:hAnsi="Courier New" w:hint="default"/>
      </w:rPr>
    </w:lvl>
    <w:lvl w:ilvl="2" w:tplc="F3E076CE">
      <w:start w:val="1"/>
      <w:numFmt w:val="bullet"/>
      <w:lvlText w:val=""/>
      <w:lvlJc w:val="left"/>
      <w:pPr>
        <w:ind w:left="2160" w:hanging="360"/>
      </w:pPr>
      <w:rPr>
        <w:rFonts w:ascii="Wingdings" w:hAnsi="Wingdings" w:hint="default"/>
      </w:rPr>
    </w:lvl>
    <w:lvl w:ilvl="3" w:tplc="5942BB6C">
      <w:start w:val="1"/>
      <w:numFmt w:val="bullet"/>
      <w:lvlText w:val=""/>
      <w:lvlJc w:val="left"/>
      <w:pPr>
        <w:ind w:left="2880" w:hanging="360"/>
      </w:pPr>
      <w:rPr>
        <w:rFonts w:ascii="Symbol" w:hAnsi="Symbol" w:hint="default"/>
      </w:rPr>
    </w:lvl>
    <w:lvl w:ilvl="4" w:tplc="A3B62848">
      <w:start w:val="1"/>
      <w:numFmt w:val="bullet"/>
      <w:lvlText w:val="o"/>
      <w:lvlJc w:val="left"/>
      <w:pPr>
        <w:ind w:left="3600" w:hanging="360"/>
      </w:pPr>
      <w:rPr>
        <w:rFonts w:ascii="Courier New" w:hAnsi="Courier New" w:hint="default"/>
      </w:rPr>
    </w:lvl>
    <w:lvl w:ilvl="5" w:tplc="DDF222A2">
      <w:start w:val="1"/>
      <w:numFmt w:val="bullet"/>
      <w:lvlText w:val=""/>
      <w:lvlJc w:val="left"/>
      <w:pPr>
        <w:ind w:left="4320" w:hanging="360"/>
      </w:pPr>
      <w:rPr>
        <w:rFonts w:ascii="Wingdings" w:hAnsi="Wingdings" w:hint="default"/>
      </w:rPr>
    </w:lvl>
    <w:lvl w:ilvl="6" w:tplc="1020F7BE">
      <w:start w:val="1"/>
      <w:numFmt w:val="bullet"/>
      <w:lvlText w:val=""/>
      <w:lvlJc w:val="left"/>
      <w:pPr>
        <w:ind w:left="5040" w:hanging="360"/>
      </w:pPr>
      <w:rPr>
        <w:rFonts w:ascii="Symbol" w:hAnsi="Symbol" w:hint="default"/>
      </w:rPr>
    </w:lvl>
    <w:lvl w:ilvl="7" w:tplc="D75A4794">
      <w:start w:val="1"/>
      <w:numFmt w:val="bullet"/>
      <w:lvlText w:val="o"/>
      <w:lvlJc w:val="left"/>
      <w:pPr>
        <w:ind w:left="5760" w:hanging="360"/>
      </w:pPr>
      <w:rPr>
        <w:rFonts w:ascii="Courier New" w:hAnsi="Courier New" w:hint="default"/>
      </w:rPr>
    </w:lvl>
    <w:lvl w:ilvl="8" w:tplc="7A489396">
      <w:start w:val="1"/>
      <w:numFmt w:val="bullet"/>
      <w:lvlText w:val=""/>
      <w:lvlJc w:val="left"/>
      <w:pPr>
        <w:ind w:left="6480" w:hanging="360"/>
      </w:pPr>
      <w:rPr>
        <w:rFonts w:ascii="Wingdings" w:hAnsi="Wingdings" w:hint="default"/>
      </w:rPr>
    </w:lvl>
  </w:abstractNum>
  <w:abstractNum w:abstractNumId="5" w15:restartNumberingAfterBreak="0">
    <w:nsid w:val="1AC6529E"/>
    <w:multiLevelType w:val="hybridMultilevel"/>
    <w:tmpl w:val="90B86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C3BE55"/>
    <w:multiLevelType w:val="hybridMultilevel"/>
    <w:tmpl w:val="16A61DC2"/>
    <w:lvl w:ilvl="0" w:tplc="E720685E">
      <w:start w:val="1"/>
      <w:numFmt w:val="bullet"/>
      <w:lvlText w:val=""/>
      <w:lvlJc w:val="left"/>
      <w:pPr>
        <w:ind w:left="720" w:hanging="360"/>
      </w:pPr>
      <w:rPr>
        <w:rFonts w:ascii="Symbol" w:hAnsi="Symbol" w:hint="default"/>
      </w:rPr>
    </w:lvl>
    <w:lvl w:ilvl="1" w:tplc="46FCBD90">
      <w:start w:val="1"/>
      <w:numFmt w:val="bullet"/>
      <w:lvlText w:val="o"/>
      <w:lvlJc w:val="left"/>
      <w:pPr>
        <w:ind w:left="1440" w:hanging="360"/>
      </w:pPr>
      <w:rPr>
        <w:rFonts w:ascii="Courier New" w:hAnsi="Courier New" w:hint="default"/>
      </w:rPr>
    </w:lvl>
    <w:lvl w:ilvl="2" w:tplc="B20E3730">
      <w:start w:val="1"/>
      <w:numFmt w:val="bullet"/>
      <w:lvlText w:val=""/>
      <w:lvlJc w:val="left"/>
      <w:pPr>
        <w:ind w:left="2160" w:hanging="360"/>
      </w:pPr>
      <w:rPr>
        <w:rFonts w:ascii="Wingdings" w:hAnsi="Wingdings" w:hint="default"/>
      </w:rPr>
    </w:lvl>
    <w:lvl w:ilvl="3" w:tplc="974A78B6">
      <w:start w:val="1"/>
      <w:numFmt w:val="bullet"/>
      <w:lvlText w:val=""/>
      <w:lvlJc w:val="left"/>
      <w:pPr>
        <w:ind w:left="2880" w:hanging="360"/>
      </w:pPr>
      <w:rPr>
        <w:rFonts w:ascii="Symbol" w:hAnsi="Symbol" w:hint="default"/>
      </w:rPr>
    </w:lvl>
    <w:lvl w:ilvl="4" w:tplc="6AA23EF4">
      <w:start w:val="1"/>
      <w:numFmt w:val="bullet"/>
      <w:lvlText w:val="o"/>
      <w:lvlJc w:val="left"/>
      <w:pPr>
        <w:ind w:left="3600" w:hanging="360"/>
      </w:pPr>
      <w:rPr>
        <w:rFonts w:ascii="Courier New" w:hAnsi="Courier New" w:hint="default"/>
      </w:rPr>
    </w:lvl>
    <w:lvl w:ilvl="5" w:tplc="94C4BA44">
      <w:start w:val="1"/>
      <w:numFmt w:val="bullet"/>
      <w:lvlText w:val=""/>
      <w:lvlJc w:val="left"/>
      <w:pPr>
        <w:ind w:left="4320" w:hanging="360"/>
      </w:pPr>
      <w:rPr>
        <w:rFonts w:ascii="Wingdings" w:hAnsi="Wingdings" w:hint="default"/>
      </w:rPr>
    </w:lvl>
    <w:lvl w:ilvl="6" w:tplc="573AAB48">
      <w:start w:val="1"/>
      <w:numFmt w:val="bullet"/>
      <w:lvlText w:val=""/>
      <w:lvlJc w:val="left"/>
      <w:pPr>
        <w:ind w:left="5040" w:hanging="360"/>
      </w:pPr>
      <w:rPr>
        <w:rFonts w:ascii="Symbol" w:hAnsi="Symbol" w:hint="default"/>
      </w:rPr>
    </w:lvl>
    <w:lvl w:ilvl="7" w:tplc="5D4A6E98">
      <w:start w:val="1"/>
      <w:numFmt w:val="bullet"/>
      <w:lvlText w:val="o"/>
      <w:lvlJc w:val="left"/>
      <w:pPr>
        <w:ind w:left="5760" w:hanging="360"/>
      </w:pPr>
      <w:rPr>
        <w:rFonts w:ascii="Courier New" w:hAnsi="Courier New" w:hint="default"/>
      </w:rPr>
    </w:lvl>
    <w:lvl w:ilvl="8" w:tplc="17207EC0">
      <w:start w:val="1"/>
      <w:numFmt w:val="bullet"/>
      <w:lvlText w:val=""/>
      <w:lvlJc w:val="left"/>
      <w:pPr>
        <w:ind w:left="6480" w:hanging="360"/>
      </w:pPr>
      <w:rPr>
        <w:rFonts w:ascii="Wingdings" w:hAnsi="Wingdings" w:hint="default"/>
      </w:rPr>
    </w:lvl>
  </w:abstractNum>
  <w:abstractNum w:abstractNumId="7" w15:restartNumberingAfterBreak="0">
    <w:nsid w:val="262477D1"/>
    <w:multiLevelType w:val="hybridMultilevel"/>
    <w:tmpl w:val="FB2A0F4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31600D"/>
    <w:multiLevelType w:val="hybridMultilevel"/>
    <w:tmpl w:val="D6E249E6"/>
    <w:lvl w:ilvl="0" w:tplc="AEAEF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493EB7"/>
    <w:multiLevelType w:val="hybridMultilevel"/>
    <w:tmpl w:val="8892E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8942DF"/>
    <w:multiLevelType w:val="hybridMultilevel"/>
    <w:tmpl w:val="AEF2EBC2"/>
    <w:lvl w:ilvl="0" w:tplc="FF589D5C">
      <w:start w:val="1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1943C4"/>
    <w:multiLevelType w:val="hybridMultilevel"/>
    <w:tmpl w:val="DC9AC48A"/>
    <w:lvl w:ilvl="0" w:tplc="AEAEF014">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2E40019F"/>
    <w:multiLevelType w:val="hybridMultilevel"/>
    <w:tmpl w:val="5088EC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3156E14"/>
    <w:multiLevelType w:val="hybridMultilevel"/>
    <w:tmpl w:val="9CD66996"/>
    <w:lvl w:ilvl="0" w:tplc="FFFFFFFF">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4" w15:restartNumberingAfterBreak="0">
    <w:nsid w:val="38875C6B"/>
    <w:multiLevelType w:val="hybridMultilevel"/>
    <w:tmpl w:val="5CA8F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6623CE"/>
    <w:multiLevelType w:val="hybridMultilevel"/>
    <w:tmpl w:val="41608E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90" w:hanging="360"/>
      </w:pPr>
      <w:rPr>
        <w:rFonts w:ascii="Courier New" w:hAnsi="Courier New" w:hint="default"/>
      </w:rPr>
    </w:lvl>
    <w:lvl w:ilvl="2" w:tplc="04130005">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6" w15:restartNumberingAfterBreak="0">
    <w:nsid w:val="3EC016D7"/>
    <w:multiLevelType w:val="hybridMultilevel"/>
    <w:tmpl w:val="15C47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924885"/>
    <w:multiLevelType w:val="hybridMultilevel"/>
    <w:tmpl w:val="E60013D6"/>
    <w:lvl w:ilvl="0" w:tplc="B31CE0C8">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CF17EC"/>
    <w:multiLevelType w:val="hybridMultilevel"/>
    <w:tmpl w:val="232CA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5334FC"/>
    <w:multiLevelType w:val="hybridMultilevel"/>
    <w:tmpl w:val="D682E944"/>
    <w:lvl w:ilvl="0" w:tplc="B982640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C6067A"/>
    <w:multiLevelType w:val="hybridMultilevel"/>
    <w:tmpl w:val="312014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2D5355"/>
    <w:multiLevelType w:val="hybridMultilevel"/>
    <w:tmpl w:val="413CFBF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2" w15:restartNumberingAfterBreak="0">
    <w:nsid w:val="5D9C75BD"/>
    <w:multiLevelType w:val="hybridMultilevel"/>
    <w:tmpl w:val="278EFE76"/>
    <w:lvl w:ilvl="0" w:tplc="AEAEF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935E7F"/>
    <w:multiLevelType w:val="hybridMultilevel"/>
    <w:tmpl w:val="F5B6D6DC"/>
    <w:lvl w:ilvl="0" w:tplc="AEAEF014">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4" w15:restartNumberingAfterBreak="0">
    <w:nsid w:val="6380047D"/>
    <w:multiLevelType w:val="hybridMultilevel"/>
    <w:tmpl w:val="B6347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BB4598"/>
    <w:multiLevelType w:val="hybridMultilevel"/>
    <w:tmpl w:val="2B9EBC60"/>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01">
      <w:start w:val="1"/>
      <w:numFmt w:val="bullet"/>
      <w:lvlText w:val=""/>
      <w:lvlJc w:val="left"/>
      <w:pPr>
        <w:ind w:left="720" w:hanging="360"/>
      </w:pPr>
      <w:rPr>
        <w:rFonts w:ascii="Symbol" w:hAnsi="Symbol" w:hint="default"/>
      </w:r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8534E05"/>
    <w:multiLevelType w:val="hybridMultilevel"/>
    <w:tmpl w:val="50E6DCBC"/>
    <w:lvl w:ilvl="0" w:tplc="B982640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7E5994"/>
    <w:multiLevelType w:val="hybridMultilevel"/>
    <w:tmpl w:val="B268AE4A"/>
    <w:lvl w:ilvl="0" w:tplc="DCE00274">
      <w:start w:val="1"/>
      <w:numFmt w:val="bullet"/>
      <w:lvlText w:val=""/>
      <w:lvlJc w:val="left"/>
      <w:pPr>
        <w:ind w:left="720" w:hanging="360"/>
      </w:pPr>
      <w:rPr>
        <w:rFonts w:ascii="Symbol" w:hAnsi="Symbol" w:hint="default"/>
      </w:rPr>
    </w:lvl>
    <w:lvl w:ilvl="1" w:tplc="8E6418D6">
      <w:start w:val="1"/>
      <w:numFmt w:val="bullet"/>
      <w:lvlText w:val="o"/>
      <w:lvlJc w:val="left"/>
      <w:pPr>
        <w:ind w:left="1440" w:hanging="360"/>
      </w:pPr>
      <w:rPr>
        <w:rFonts w:ascii="Courier New" w:hAnsi="Courier New" w:hint="default"/>
      </w:rPr>
    </w:lvl>
    <w:lvl w:ilvl="2" w:tplc="1BEEE5CC">
      <w:start w:val="1"/>
      <w:numFmt w:val="bullet"/>
      <w:lvlText w:val=""/>
      <w:lvlJc w:val="left"/>
      <w:pPr>
        <w:ind w:left="2160" w:hanging="360"/>
      </w:pPr>
      <w:rPr>
        <w:rFonts w:ascii="Wingdings" w:hAnsi="Wingdings" w:hint="default"/>
      </w:rPr>
    </w:lvl>
    <w:lvl w:ilvl="3" w:tplc="4AE2294E">
      <w:start w:val="1"/>
      <w:numFmt w:val="bullet"/>
      <w:lvlText w:val=""/>
      <w:lvlJc w:val="left"/>
      <w:pPr>
        <w:ind w:left="2880" w:hanging="360"/>
      </w:pPr>
      <w:rPr>
        <w:rFonts w:ascii="Symbol" w:hAnsi="Symbol" w:hint="default"/>
      </w:rPr>
    </w:lvl>
    <w:lvl w:ilvl="4" w:tplc="E12A8288">
      <w:start w:val="1"/>
      <w:numFmt w:val="bullet"/>
      <w:lvlText w:val="o"/>
      <w:lvlJc w:val="left"/>
      <w:pPr>
        <w:ind w:left="3600" w:hanging="360"/>
      </w:pPr>
      <w:rPr>
        <w:rFonts w:ascii="Courier New" w:hAnsi="Courier New" w:hint="default"/>
      </w:rPr>
    </w:lvl>
    <w:lvl w:ilvl="5" w:tplc="2E6EA0A6">
      <w:start w:val="1"/>
      <w:numFmt w:val="bullet"/>
      <w:lvlText w:val=""/>
      <w:lvlJc w:val="left"/>
      <w:pPr>
        <w:ind w:left="4320" w:hanging="360"/>
      </w:pPr>
      <w:rPr>
        <w:rFonts w:ascii="Wingdings" w:hAnsi="Wingdings" w:hint="default"/>
      </w:rPr>
    </w:lvl>
    <w:lvl w:ilvl="6" w:tplc="8AEA9F04">
      <w:start w:val="1"/>
      <w:numFmt w:val="bullet"/>
      <w:lvlText w:val=""/>
      <w:lvlJc w:val="left"/>
      <w:pPr>
        <w:ind w:left="5040" w:hanging="360"/>
      </w:pPr>
      <w:rPr>
        <w:rFonts w:ascii="Symbol" w:hAnsi="Symbol" w:hint="default"/>
      </w:rPr>
    </w:lvl>
    <w:lvl w:ilvl="7" w:tplc="D09A24CC">
      <w:start w:val="1"/>
      <w:numFmt w:val="bullet"/>
      <w:lvlText w:val="o"/>
      <w:lvlJc w:val="left"/>
      <w:pPr>
        <w:ind w:left="5760" w:hanging="360"/>
      </w:pPr>
      <w:rPr>
        <w:rFonts w:ascii="Courier New" w:hAnsi="Courier New" w:hint="default"/>
      </w:rPr>
    </w:lvl>
    <w:lvl w:ilvl="8" w:tplc="F5404932">
      <w:start w:val="1"/>
      <w:numFmt w:val="bullet"/>
      <w:lvlText w:val=""/>
      <w:lvlJc w:val="left"/>
      <w:pPr>
        <w:ind w:left="6480" w:hanging="360"/>
      </w:pPr>
      <w:rPr>
        <w:rFonts w:ascii="Wingdings" w:hAnsi="Wingdings" w:hint="default"/>
      </w:rPr>
    </w:lvl>
  </w:abstractNum>
  <w:abstractNum w:abstractNumId="28" w15:restartNumberingAfterBreak="0">
    <w:nsid w:val="790A3B56"/>
    <w:multiLevelType w:val="hybridMultilevel"/>
    <w:tmpl w:val="052824EC"/>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B413625"/>
    <w:multiLevelType w:val="hybridMultilevel"/>
    <w:tmpl w:val="CFE62F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986E13"/>
    <w:multiLevelType w:val="hybridMultilevel"/>
    <w:tmpl w:val="1FD6D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3603957">
    <w:abstractNumId w:val="27"/>
  </w:num>
  <w:num w:numId="2" w16cid:durableId="1961764272">
    <w:abstractNumId w:val="4"/>
  </w:num>
  <w:num w:numId="3" w16cid:durableId="1917208833">
    <w:abstractNumId w:val="25"/>
  </w:num>
  <w:num w:numId="4" w16cid:durableId="692650091">
    <w:abstractNumId w:val="12"/>
  </w:num>
  <w:num w:numId="5" w16cid:durableId="1324892959">
    <w:abstractNumId w:val="16"/>
  </w:num>
  <w:num w:numId="6" w16cid:durableId="1150251207">
    <w:abstractNumId w:val="20"/>
  </w:num>
  <w:num w:numId="7" w16cid:durableId="687415151">
    <w:abstractNumId w:val="9"/>
  </w:num>
  <w:num w:numId="8" w16cid:durableId="135221724">
    <w:abstractNumId w:val="5"/>
  </w:num>
  <w:num w:numId="9" w16cid:durableId="1427387027">
    <w:abstractNumId w:val="24"/>
  </w:num>
  <w:num w:numId="10" w16cid:durableId="1993637587">
    <w:abstractNumId w:val="13"/>
  </w:num>
  <w:num w:numId="11" w16cid:durableId="859507576">
    <w:abstractNumId w:val="15"/>
  </w:num>
  <w:num w:numId="12" w16cid:durableId="1102335741">
    <w:abstractNumId w:val="2"/>
  </w:num>
  <w:num w:numId="13" w16cid:durableId="517430922">
    <w:abstractNumId w:val="1"/>
  </w:num>
  <w:num w:numId="14" w16cid:durableId="453409204">
    <w:abstractNumId w:val="18"/>
  </w:num>
  <w:num w:numId="15" w16cid:durableId="1139345234">
    <w:abstractNumId w:val="28"/>
  </w:num>
  <w:num w:numId="16" w16cid:durableId="1518035558">
    <w:abstractNumId w:val="14"/>
  </w:num>
  <w:num w:numId="17" w16cid:durableId="2073502705">
    <w:abstractNumId w:val="0"/>
  </w:num>
  <w:num w:numId="18" w16cid:durableId="1581983840">
    <w:abstractNumId w:val="7"/>
  </w:num>
  <w:num w:numId="19" w16cid:durableId="1108935346">
    <w:abstractNumId w:val="10"/>
  </w:num>
  <w:num w:numId="20" w16cid:durableId="2070568057">
    <w:abstractNumId w:val="22"/>
  </w:num>
  <w:num w:numId="21" w16cid:durableId="432018028">
    <w:abstractNumId w:val="23"/>
  </w:num>
  <w:num w:numId="22" w16cid:durableId="70935989">
    <w:abstractNumId w:val="11"/>
  </w:num>
  <w:num w:numId="23" w16cid:durableId="503589277">
    <w:abstractNumId w:val="8"/>
  </w:num>
  <w:num w:numId="24" w16cid:durableId="1908416039">
    <w:abstractNumId w:val="29"/>
  </w:num>
  <w:num w:numId="25" w16cid:durableId="472791519">
    <w:abstractNumId w:val="21"/>
  </w:num>
  <w:num w:numId="26" w16cid:durableId="1406486422">
    <w:abstractNumId w:val="6"/>
  </w:num>
  <w:num w:numId="27" w16cid:durableId="481776604">
    <w:abstractNumId w:val="17"/>
  </w:num>
  <w:num w:numId="28" w16cid:durableId="289674763">
    <w:abstractNumId w:val="26"/>
  </w:num>
  <w:num w:numId="29" w16cid:durableId="1079789110">
    <w:abstractNumId w:val="19"/>
  </w:num>
  <w:num w:numId="30" w16cid:durableId="1945770280">
    <w:abstractNumId w:val="3"/>
  </w:num>
  <w:num w:numId="31" w16cid:durableId="172818596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9E"/>
    <w:rsid w:val="00006FF1"/>
    <w:rsid w:val="000130F7"/>
    <w:rsid w:val="00013125"/>
    <w:rsid w:val="00016544"/>
    <w:rsid w:val="00023094"/>
    <w:rsid w:val="000270CD"/>
    <w:rsid w:val="00043707"/>
    <w:rsid w:val="000515E2"/>
    <w:rsid w:val="00051AFC"/>
    <w:rsid w:val="00051CD9"/>
    <w:rsid w:val="000546DB"/>
    <w:rsid w:val="000559FD"/>
    <w:rsid w:val="00057B2D"/>
    <w:rsid w:val="000616B5"/>
    <w:rsid w:val="00065177"/>
    <w:rsid w:val="000779A1"/>
    <w:rsid w:val="00085AEB"/>
    <w:rsid w:val="0009510C"/>
    <w:rsid w:val="000951E9"/>
    <w:rsid w:val="000958E2"/>
    <w:rsid w:val="0009738B"/>
    <w:rsid w:val="000A77B1"/>
    <w:rsid w:val="000C4095"/>
    <w:rsid w:val="000D4B01"/>
    <w:rsid w:val="000E5070"/>
    <w:rsid w:val="000E5541"/>
    <w:rsid w:val="000E638B"/>
    <w:rsid w:val="000F211A"/>
    <w:rsid w:val="000F2539"/>
    <w:rsid w:val="000F358C"/>
    <w:rsid w:val="00105247"/>
    <w:rsid w:val="001125D1"/>
    <w:rsid w:val="00121FB6"/>
    <w:rsid w:val="001239FB"/>
    <w:rsid w:val="001305BA"/>
    <w:rsid w:val="00132518"/>
    <w:rsid w:val="00137AE3"/>
    <w:rsid w:val="001416AF"/>
    <w:rsid w:val="00145785"/>
    <w:rsid w:val="00162171"/>
    <w:rsid w:val="00162C21"/>
    <w:rsid w:val="00177900"/>
    <w:rsid w:val="00184029"/>
    <w:rsid w:val="00187A99"/>
    <w:rsid w:val="00190A29"/>
    <w:rsid w:val="001A10CC"/>
    <w:rsid w:val="001A55E9"/>
    <w:rsid w:val="001A7E24"/>
    <w:rsid w:val="001B5837"/>
    <w:rsid w:val="001B601F"/>
    <w:rsid w:val="001C13F9"/>
    <w:rsid w:val="001C553C"/>
    <w:rsid w:val="001D53B2"/>
    <w:rsid w:val="001F221F"/>
    <w:rsid w:val="001F2F99"/>
    <w:rsid w:val="00201AAA"/>
    <w:rsid w:val="002030F2"/>
    <w:rsid w:val="00204F0F"/>
    <w:rsid w:val="002106FB"/>
    <w:rsid w:val="00210E91"/>
    <w:rsid w:val="00212EFB"/>
    <w:rsid w:val="002139E5"/>
    <w:rsid w:val="002256B9"/>
    <w:rsid w:val="00230F27"/>
    <w:rsid w:val="00232489"/>
    <w:rsid w:val="00233088"/>
    <w:rsid w:val="00233417"/>
    <w:rsid w:val="00237653"/>
    <w:rsid w:val="002413D5"/>
    <w:rsid w:val="00244095"/>
    <w:rsid w:val="00244A4E"/>
    <w:rsid w:val="002456CB"/>
    <w:rsid w:val="002503E4"/>
    <w:rsid w:val="00261DB9"/>
    <w:rsid w:val="00273A08"/>
    <w:rsid w:val="0028188E"/>
    <w:rsid w:val="00281A7C"/>
    <w:rsid w:val="002858D2"/>
    <w:rsid w:val="00286399"/>
    <w:rsid w:val="00286AA3"/>
    <w:rsid w:val="002A12C7"/>
    <w:rsid w:val="002A3548"/>
    <w:rsid w:val="002A3B08"/>
    <w:rsid w:val="002A75E7"/>
    <w:rsid w:val="002C294A"/>
    <w:rsid w:val="002C3EAC"/>
    <w:rsid w:val="002C536B"/>
    <w:rsid w:val="002D2F61"/>
    <w:rsid w:val="002D5A30"/>
    <w:rsid w:val="00301B7A"/>
    <w:rsid w:val="00303E27"/>
    <w:rsid w:val="00304E4B"/>
    <w:rsid w:val="00312696"/>
    <w:rsid w:val="0031384F"/>
    <w:rsid w:val="0031387D"/>
    <w:rsid w:val="00326180"/>
    <w:rsid w:val="00326591"/>
    <w:rsid w:val="00327FD4"/>
    <w:rsid w:val="00331F36"/>
    <w:rsid w:val="003338C2"/>
    <w:rsid w:val="003405C7"/>
    <w:rsid w:val="0035238C"/>
    <w:rsid w:val="003565FF"/>
    <w:rsid w:val="00357180"/>
    <w:rsid w:val="003655DE"/>
    <w:rsid w:val="00366DD9"/>
    <w:rsid w:val="00367591"/>
    <w:rsid w:val="00367E49"/>
    <w:rsid w:val="00377214"/>
    <w:rsid w:val="0037951C"/>
    <w:rsid w:val="0038097E"/>
    <w:rsid w:val="00385918"/>
    <w:rsid w:val="00387AFB"/>
    <w:rsid w:val="00387D30"/>
    <w:rsid w:val="003A20F8"/>
    <w:rsid w:val="003A52BF"/>
    <w:rsid w:val="003A7702"/>
    <w:rsid w:val="003B34E0"/>
    <w:rsid w:val="003B5462"/>
    <w:rsid w:val="003B7BB9"/>
    <w:rsid w:val="003B7BE7"/>
    <w:rsid w:val="003C1FD0"/>
    <w:rsid w:val="003C25E0"/>
    <w:rsid w:val="003C4F57"/>
    <w:rsid w:val="003C5DB7"/>
    <w:rsid w:val="003C6EF5"/>
    <w:rsid w:val="003D0431"/>
    <w:rsid w:val="003E3FF7"/>
    <w:rsid w:val="003F775B"/>
    <w:rsid w:val="00412DBE"/>
    <w:rsid w:val="00421485"/>
    <w:rsid w:val="004239C4"/>
    <w:rsid w:val="00424011"/>
    <w:rsid w:val="0042496B"/>
    <w:rsid w:val="00431716"/>
    <w:rsid w:val="00441D25"/>
    <w:rsid w:val="00445693"/>
    <w:rsid w:val="004502FB"/>
    <w:rsid w:val="00456CDB"/>
    <w:rsid w:val="00464A92"/>
    <w:rsid w:val="00465EA8"/>
    <w:rsid w:val="00471DE8"/>
    <w:rsid w:val="004749AF"/>
    <w:rsid w:val="00477EC6"/>
    <w:rsid w:val="00483665"/>
    <w:rsid w:val="00494265"/>
    <w:rsid w:val="004948C2"/>
    <w:rsid w:val="00496B70"/>
    <w:rsid w:val="0049720A"/>
    <w:rsid w:val="004A43FB"/>
    <w:rsid w:val="004A50C9"/>
    <w:rsid w:val="004B3C06"/>
    <w:rsid w:val="004B4BA4"/>
    <w:rsid w:val="004B6AA9"/>
    <w:rsid w:val="004C3B94"/>
    <w:rsid w:val="004C7BBF"/>
    <w:rsid w:val="004D130E"/>
    <w:rsid w:val="004D2D94"/>
    <w:rsid w:val="004D4429"/>
    <w:rsid w:val="004E01F6"/>
    <w:rsid w:val="004E1A01"/>
    <w:rsid w:val="004E4CE8"/>
    <w:rsid w:val="004F35AA"/>
    <w:rsid w:val="004F3AF6"/>
    <w:rsid w:val="00515431"/>
    <w:rsid w:val="00516559"/>
    <w:rsid w:val="00517805"/>
    <w:rsid w:val="005246E3"/>
    <w:rsid w:val="005303BD"/>
    <w:rsid w:val="005312C6"/>
    <w:rsid w:val="00532A10"/>
    <w:rsid w:val="00540FEE"/>
    <w:rsid w:val="00542C08"/>
    <w:rsid w:val="00553B6C"/>
    <w:rsid w:val="0056311F"/>
    <w:rsid w:val="00563364"/>
    <w:rsid w:val="00564423"/>
    <w:rsid w:val="0058199C"/>
    <w:rsid w:val="00581D60"/>
    <w:rsid w:val="0058779C"/>
    <w:rsid w:val="005A53E6"/>
    <w:rsid w:val="005A6023"/>
    <w:rsid w:val="005A637D"/>
    <w:rsid w:val="005B109B"/>
    <w:rsid w:val="005B3CA9"/>
    <w:rsid w:val="005B44B9"/>
    <w:rsid w:val="005B58FB"/>
    <w:rsid w:val="005C2E5B"/>
    <w:rsid w:val="005C713C"/>
    <w:rsid w:val="005C736B"/>
    <w:rsid w:val="005C79D6"/>
    <w:rsid w:val="005D0EDE"/>
    <w:rsid w:val="005D2FAA"/>
    <w:rsid w:val="005D30B5"/>
    <w:rsid w:val="005D419D"/>
    <w:rsid w:val="005D5AA5"/>
    <w:rsid w:val="005D65EE"/>
    <w:rsid w:val="005D66EA"/>
    <w:rsid w:val="005E27F6"/>
    <w:rsid w:val="005E464E"/>
    <w:rsid w:val="005E4684"/>
    <w:rsid w:val="005E4AB0"/>
    <w:rsid w:val="005E7102"/>
    <w:rsid w:val="005F65CF"/>
    <w:rsid w:val="00601556"/>
    <w:rsid w:val="00601FD7"/>
    <w:rsid w:val="006137A3"/>
    <w:rsid w:val="00614872"/>
    <w:rsid w:val="00620634"/>
    <w:rsid w:val="00621506"/>
    <w:rsid w:val="0062333E"/>
    <w:rsid w:val="00626D32"/>
    <w:rsid w:val="0063049F"/>
    <w:rsid w:val="00631610"/>
    <w:rsid w:val="006376BD"/>
    <w:rsid w:val="0064163D"/>
    <w:rsid w:val="0064587D"/>
    <w:rsid w:val="00646075"/>
    <w:rsid w:val="00655471"/>
    <w:rsid w:val="00655AFE"/>
    <w:rsid w:val="006729C1"/>
    <w:rsid w:val="00673048"/>
    <w:rsid w:val="006734FC"/>
    <w:rsid w:val="006754A6"/>
    <w:rsid w:val="00680AB3"/>
    <w:rsid w:val="00680D85"/>
    <w:rsid w:val="006871A9"/>
    <w:rsid w:val="0069318B"/>
    <w:rsid w:val="006A5D2B"/>
    <w:rsid w:val="006A6514"/>
    <w:rsid w:val="006A76EF"/>
    <w:rsid w:val="006C41E6"/>
    <w:rsid w:val="006E31CA"/>
    <w:rsid w:val="006E7302"/>
    <w:rsid w:val="006F309A"/>
    <w:rsid w:val="00700F61"/>
    <w:rsid w:val="007236BF"/>
    <w:rsid w:val="007245BD"/>
    <w:rsid w:val="00724B69"/>
    <w:rsid w:val="007250D9"/>
    <w:rsid w:val="00726B21"/>
    <w:rsid w:val="00737125"/>
    <w:rsid w:val="00742FDC"/>
    <w:rsid w:val="00743742"/>
    <w:rsid w:val="007451E7"/>
    <w:rsid w:val="007457E6"/>
    <w:rsid w:val="00762761"/>
    <w:rsid w:val="00763A4A"/>
    <w:rsid w:val="00765E56"/>
    <w:rsid w:val="0076719D"/>
    <w:rsid w:val="00767396"/>
    <w:rsid w:val="00773168"/>
    <w:rsid w:val="00773DC5"/>
    <w:rsid w:val="007742A7"/>
    <w:rsid w:val="00777F09"/>
    <w:rsid w:val="007827F3"/>
    <w:rsid w:val="00787205"/>
    <w:rsid w:val="0079380B"/>
    <w:rsid w:val="00793DD9"/>
    <w:rsid w:val="00796807"/>
    <w:rsid w:val="00797845"/>
    <w:rsid w:val="007A086F"/>
    <w:rsid w:val="007A1387"/>
    <w:rsid w:val="007A354E"/>
    <w:rsid w:val="007A3992"/>
    <w:rsid w:val="007B28D5"/>
    <w:rsid w:val="007B7A8A"/>
    <w:rsid w:val="007C5190"/>
    <w:rsid w:val="007E1185"/>
    <w:rsid w:val="007E27BD"/>
    <w:rsid w:val="007E3C41"/>
    <w:rsid w:val="007F7CE3"/>
    <w:rsid w:val="008027E6"/>
    <w:rsid w:val="008038C7"/>
    <w:rsid w:val="00803BC4"/>
    <w:rsid w:val="00805C23"/>
    <w:rsid w:val="00807DA4"/>
    <w:rsid w:val="00814E89"/>
    <w:rsid w:val="0082083C"/>
    <w:rsid w:val="00831250"/>
    <w:rsid w:val="00831BEB"/>
    <w:rsid w:val="00831EA0"/>
    <w:rsid w:val="00837AB0"/>
    <w:rsid w:val="00845E17"/>
    <w:rsid w:val="0084770E"/>
    <w:rsid w:val="00851A17"/>
    <w:rsid w:val="00862708"/>
    <w:rsid w:val="00862F34"/>
    <w:rsid w:val="00864DB1"/>
    <w:rsid w:val="00873CC6"/>
    <w:rsid w:val="00875F98"/>
    <w:rsid w:val="00890210"/>
    <w:rsid w:val="008952CB"/>
    <w:rsid w:val="00895612"/>
    <w:rsid w:val="00897BA6"/>
    <w:rsid w:val="00897F49"/>
    <w:rsid w:val="008A2A03"/>
    <w:rsid w:val="008A6305"/>
    <w:rsid w:val="008A7EF5"/>
    <w:rsid w:val="008B4BD2"/>
    <w:rsid w:val="008C6932"/>
    <w:rsid w:val="008D1522"/>
    <w:rsid w:val="008E212E"/>
    <w:rsid w:val="008E56D1"/>
    <w:rsid w:val="008F3320"/>
    <w:rsid w:val="008F5A8E"/>
    <w:rsid w:val="008F6CB1"/>
    <w:rsid w:val="008F7B44"/>
    <w:rsid w:val="009025AD"/>
    <w:rsid w:val="00902DF2"/>
    <w:rsid w:val="00903E80"/>
    <w:rsid w:val="00914336"/>
    <w:rsid w:val="00916E6F"/>
    <w:rsid w:val="00920943"/>
    <w:rsid w:val="00925262"/>
    <w:rsid w:val="00930072"/>
    <w:rsid w:val="00933731"/>
    <w:rsid w:val="00940AA6"/>
    <w:rsid w:val="00947D9E"/>
    <w:rsid w:val="00947DDA"/>
    <w:rsid w:val="00951551"/>
    <w:rsid w:val="00956D12"/>
    <w:rsid w:val="009572C2"/>
    <w:rsid w:val="00961CD0"/>
    <w:rsid w:val="00973C15"/>
    <w:rsid w:val="00974E7F"/>
    <w:rsid w:val="0098200B"/>
    <w:rsid w:val="00984A76"/>
    <w:rsid w:val="00990B42"/>
    <w:rsid w:val="009A7F40"/>
    <w:rsid w:val="009B0B83"/>
    <w:rsid w:val="009B4992"/>
    <w:rsid w:val="009B5C1A"/>
    <w:rsid w:val="009C0E62"/>
    <w:rsid w:val="009C6854"/>
    <w:rsid w:val="009F3A9C"/>
    <w:rsid w:val="009F5093"/>
    <w:rsid w:val="00A01020"/>
    <w:rsid w:val="00A041F1"/>
    <w:rsid w:val="00A11756"/>
    <w:rsid w:val="00A13076"/>
    <w:rsid w:val="00A21A48"/>
    <w:rsid w:val="00A21C57"/>
    <w:rsid w:val="00A24697"/>
    <w:rsid w:val="00A249D9"/>
    <w:rsid w:val="00A25EDF"/>
    <w:rsid w:val="00A27DDE"/>
    <w:rsid w:val="00A31F5C"/>
    <w:rsid w:val="00A324C3"/>
    <w:rsid w:val="00A3333C"/>
    <w:rsid w:val="00A356C7"/>
    <w:rsid w:val="00A36C69"/>
    <w:rsid w:val="00A4607C"/>
    <w:rsid w:val="00A54D66"/>
    <w:rsid w:val="00A607D5"/>
    <w:rsid w:val="00A61FE7"/>
    <w:rsid w:val="00A62745"/>
    <w:rsid w:val="00A6599F"/>
    <w:rsid w:val="00A66D86"/>
    <w:rsid w:val="00A80A12"/>
    <w:rsid w:val="00A84B44"/>
    <w:rsid w:val="00A91ADD"/>
    <w:rsid w:val="00A96173"/>
    <w:rsid w:val="00AA137D"/>
    <w:rsid w:val="00AA4E82"/>
    <w:rsid w:val="00AB34E3"/>
    <w:rsid w:val="00AB60C0"/>
    <w:rsid w:val="00AC0777"/>
    <w:rsid w:val="00AC1267"/>
    <w:rsid w:val="00AD20F4"/>
    <w:rsid w:val="00AD390A"/>
    <w:rsid w:val="00AE1430"/>
    <w:rsid w:val="00AE17B6"/>
    <w:rsid w:val="00AE4819"/>
    <w:rsid w:val="00B17ABA"/>
    <w:rsid w:val="00B2471C"/>
    <w:rsid w:val="00B309B3"/>
    <w:rsid w:val="00B3749D"/>
    <w:rsid w:val="00B37928"/>
    <w:rsid w:val="00B422D0"/>
    <w:rsid w:val="00B50C39"/>
    <w:rsid w:val="00B55B38"/>
    <w:rsid w:val="00B56B6F"/>
    <w:rsid w:val="00B56E8C"/>
    <w:rsid w:val="00B607AD"/>
    <w:rsid w:val="00B614DA"/>
    <w:rsid w:val="00B61B28"/>
    <w:rsid w:val="00B64190"/>
    <w:rsid w:val="00B72B28"/>
    <w:rsid w:val="00B73EF5"/>
    <w:rsid w:val="00B809D3"/>
    <w:rsid w:val="00B86D4D"/>
    <w:rsid w:val="00B90471"/>
    <w:rsid w:val="00B90D8E"/>
    <w:rsid w:val="00B91D47"/>
    <w:rsid w:val="00BA01BD"/>
    <w:rsid w:val="00BA6EE4"/>
    <w:rsid w:val="00BA6F02"/>
    <w:rsid w:val="00BA7061"/>
    <w:rsid w:val="00BA723B"/>
    <w:rsid w:val="00BB48F1"/>
    <w:rsid w:val="00BD2E2E"/>
    <w:rsid w:val="00BE1282"/>
    <w:rsid w:val="00BE7282"/>
    <w:rsid w:val="00BF3483"/>
    <w:rsid w:val="00BF4538"/>
    <w:rsid w:val="00BF5CF1"/>
    <w:rsid w:val="00BF6885"/>
    <w:rsid w:val="00C008D5"/>
    <w:rsid w:val="00C00A47"/>
    <w:rsid w:val="00C01D57"/>
    <w:rsid w:val="00C11EF0"/>
    <w:rsid w:val="00C13BED"/>
    <w:rsid w:val="00C14B44"/>
    <w:rsid w:val="00C23861"/>
    <w:rsid w:val="00C24A19"/>
    <w:rsid w:val="00C32984"/>
    <w:rsid w:val="00C33211"/>
    <w:rsid w:val="00C3450B"/>
    <w:rsid w:val="00C356A0"/>
    <w:rsid w:val="00C40862"/>
    <w:rsid w:val="00C447A0"/>
    <w:rsid w:val="00C45972"/>
    <w:rsid w:val="00C478E8"/>
    <w:rsid w:val="00C50315"/>
    <w:rsid w:val="00C51750"/>
    <w:rsid w:val="00C54313"/>
    <w:rsid w:val="00C54F36"/>
    <w:rsid w:val="00C55EA5"/>
    <w:rsid w:val="00C709B7"/>
    <w:rsid w:val="00C72972"/>
    <w:rsid w:val="00C74B9F"/>
    <w:rsid w:val="00C84A35"/>
    <w:rsid w:val="00C85FF3"/>
    <w:rsid w:val="00C918CE"/>
    <w:rsid w:val="00C9499F"/>
    <w:rsid w:val="00CA00E4"/>
    <w:rsid w:val="00CA0667"/>
    <w:rsid w:val="00CA6C91"/>
    <w:rsid w:val="00CB0264"/>
    <w:rsid w:val="00CB6B00"/>
    <w:rsid w:val="00CC0167"/>
    <w:rsid w:val="00CC4AE1"/>
    <w:rsid w:val="00CD0D33"/>
    <w:rsid w:val="00CD7CD7"/>
    <w:rsid w:val="00CE3A55"/>
    <w:rsid w:val="00CE5664"/>
    <w:rsid w:val="00CF1A10"/>
    <w:rsid w:val="00CF2A99"/>
    <w:rsid w:val="00CF4930"/>
    <w:rsid w:val="00CF5179"/>
    <w:rsid w:val="00CF651A"/>
    <w:rsid w:val="00D12C3A"/>
    <w:rsid w:val="00D141DD"/>
    <w:rsid w:val="00D14AD0"/>
    <w:rsid w:val="00D20343"/>
    <w:rsid w:val="00D30854"/>
    <w:rsid w:val="00D3128D"/>
    <w:rsid w:val="00D32BE3"/>
    <w:rsid w:val="00D503B8"/>
    <w:rsid w:val="00D63E3D"/>
    <w:rsid w:val="00D74B9E"/>
    <w:rsid w:val="00D75166"/>
    <w:rsid w:val="00D76212"/>
    <w:rsid w:val="00D76ED8"/>
    <w:rsid w:val="00D86B98"/>
    <w:rsid w:val="00D87039"/>
    <w:rsid w:val="00D877C8"/>
    <w:rsid w:val="00D92C7E"/>
    <w:rsid w:val="00D92F87"/>
    <w:rsid w:val="00D9304A"/>
    <w:rsid w:val="00D9745B"/>
    <w:rsid w:val="00DA37AB"/>
    <w:rsid w:val="00DA6947"/>
    <w:rsid w:val="00DB0382"/>
    <w:rsid w:val="00DB0950"/>
    <w:rsid w:val="00DB111B"/>
    <w:rsid w:val="00DB4370"/>
    <w:rsid w:val="00DC5FC0"/>
    <w:rsid w:val="00DC6DDF"/>
    <w:rsid w:val="00DE1082"/>
    <w:rsid w:val="00DE161C"/>
    <w:rsid w:val="00DE70C3"/>
    <w:rsid w:val="00DF4EE7"/>
    <w:rsid w:val="00E0092A"/>
    <w:rsid w:val="00E0245B"/>
    <w:rsid w:val="00E03ED0"/>
    <w:rsid w:val="00E05C0F"/>
    <w:rsid w:val="00E066B2"/>
    <w:rsid w:val="00E07354"/>
    <w:rsid w:val="00E10A23"/>
    <w:rsid w:val="00E10CA1"/>
    <w:rsid w:val="00E134E7"/>
    <w:rsid w:val="00E1522D"/>
    <w:rsid w:val="00E206E8"/>
    <w:rsid w:val="00E21082"/>
    <w:rsid w:val="00E215AF"/>
    <w:rsid w:val="00E240D1"/>
    <w:rsid w:val="00E32AA1"/>
    <w:rsid w:val="00E55ACF"/>
    <w:rsid w:val="00E56ED7"/>
    <w:rsid w:val="00E575A3"/>
    <w:rsid w:val="00E619A8"/>
    <w:rsid w:val="00E61BD6"/>
    <w:rsid w:val="00E6316F"/>
    <w:rsid w:val="00E66BE6"/>
    <w:rsid w:val="00E70888"/>
    <w:rsid w:val="00E765D5"/>
    <w:rsid w:val="00E82786"/>
    <w:rsid w:val="00E83A73"/>
    <w:rsid w:val="00E854BA"/>
    <w:rsid w:val="00E87106"/>
    <w:rsid w:val="00E87CD6"/>
    <w:rsid w:val="00E95B0B"/>
    <w:rsid w:val="00EA1EFB"/>
    <w:rsid w:val="00EA45CE"/>
    <w:rsid w:val="00EA691D"/>
    <w:rsid w:val="00EA76B5"/>
    <w:rsid w:val="00EB0B88"/>
    <w:rsid w:val="00EC095F"/>
    <w:rsid w:val="00EC0A83"/>
    <w:rsid w:val="00ED0201"/>
    <w:rsid w:val="00ED051F"/>
    <w:rsid w:val="00ED05F8"/>
    <w:rsid w:val="00ED2E47"/>
    <w:rsid w:val="00ED68AA"/>
    <w:rsid w:val="00ED7FD9"/>
    <w:rsid w:val="00EE146E"/>
    <w:rsid w:val="00EE1839"/>
    <w:rsid w:val="00EE4E18"/>
    <w:rsid w:val="00EE5062"/>
    <w:rsid w:val="00EF1DDA"/>
    <w:rsid w:val="00EF2105"/>
    <w:rsid w:val="00F05537"/>
    <w:rsid w:val="00F05901"/>
    <w:rsid w:val="00F05B4E"/>
    <w:rsid w:val="00F06837"/>
    <w:rsid w:val="00F102C9"/>
    <w:rsid w:val="00F113DE"/>
    <w:rsid w:val="00F11615"/>
    <w:rsid w:val="00F12EEE"/>
    <w:rsid w:val="00F34E8D"/>
    <w:rsid w:val="00F37308"/>
    <w:rsid w:val="00F407EA"/>
    <w:rsid w:val="00F450D3"/>
    <w:rsid w:val="00F5089F"/>
    <w:rsid w:val="00F51628"/>
    <w:rsid w:val="00F52040"/>
    <w:rsid w:val="00F52FE7"/>
    <w:rsid w:val="00F558AC"/>
    <w:rsid w:val="00F57D83"/>
    <w:rsid w:val="00F74361"/>
    <w:rsid w:val="00F74702"/>
    <w:rsid w:val="00F7686B"/>
    <w:rsid w:val="00F77F0F"/>
    <w:rsid w:val="00F85FE1"/>
    <w:rsid w:val="00F94174"/>
    <w:rsid w:val="00FA0BD6"/>
    <w:rsid w:val="00FA4EC9"/>
    <w:rsid w:val="00FA5DDB"/>
    <w:rsid w:val="00FA6231"/>
    <w:rsid w:val="00FB0554"/>
    <w:rsid w:val="00FB3EC1"/>
    <w:rsid w:val="00FB71AE"/>
    <w:rsid w:val="00FC0119"/>
    <w:rsid w:val="00FC07B8"/>
    <w:rsid w:val="00FC6014"/>
    <w:rsid w:val="00FC75DC"/>
    <w:rsid w:val="00FC77CE"/>
    <w:rsid w:val="00FD3493"/>
    <w:rsid w:val="00FE5CEC"/>
    <w:rsid w:val="00FF065A"/>
    <w:rsid w:val="00FF3702"/>
    <w:rsid w:val="012A0BDB"/>
    <w:rsid w:val="016176B0"/>
    <w:rsid w:val="017C24EC"/>
    <w:rsid w:val="01981940"/>
    <w:rsid w:val="0237BE1E"/>
    <w:rsid w:val="023B8AD7"/>
    <w:rsid w:val="029619A4"/>
    <w:rsid w:val="02AC85A3"/>
    <w:rsid w:val="02E11C85"/>
    <w:rsid w:val="02FEEBA6"/>
    <w:rsid w:val="0333E9A1"/>
    <w:rsid w:val="034A5ECB"/>
    <w:rsid w:val="034FE52F"/>
    <w:rsid w:val="035887C0"/>
    <w:rsid w:val="03658CF8"/>
    <w:rsid w:val="03684672"/>
    <w:rsid w:val="03E55E5F"/>
    <w:rsid w:val="03EB21BE"/>
    <w:rsid w:val="042187E3"/>
    <w:rsid w:val="042191D3"/>
    <w:rsid w:val="0439CE96"/>
    <w:rsid w:val="0468EA56"/>
    <w:rsid w:val="04752786"/>
    <w:rsid w:val="0482AFDF"/>
    <w:rsid w:val="048F88B9"/>
    <w:rsid w:val="049EF088"/>
    <w:rsid w:val="04A65CA1"/>
    <w:rsid w:val="04AD3071"/>
    <w:rsid w:val="04C79845"/>
    <w:rsid w:val="04D5F757"/>
    <w:rsid w:val="04E24304"/>
    <w:rsid w:val="04E62F2C"/>
    <w:rsid w:val="053CB76D"/>
    <w:rsid w:val="054279E4"/>
    <w:rsid w:val="055B9CEF"/>
    <w:rsid w:val="05BCDA55"/>
    <w:rsid w:val="05EE5EBC"/>
    <w:rsid w:val="05F4D0ED"/>
    <w:rsid w:val="0626255D"/>
    <w:rsid w:val="062A481A"/>
    <w:rsid w:val="062D5EEF"/>
    <w:rsid w:val="0651D3AC"/>
    <w:rsid w:val="065C658E"/>
    <w:rsid w:val="06A8838C"/>
    <w:rsid w:val="0717ACE9"/>
    <w:rsid w:val="072B5279"/>
    <w:rsid w:val="07658E60"/>
    <w:rsid w:val="0774DF56"/>
    <w:rsid w:val="07845F75"/>
    <w:rsid w:val="07999CE4"/>
    <w:rsid w:val="07A47743"/>
    <w:rsid w:val="07A72B50"/>
    <w:rsid w:val="07BC9FF8"/>
    <w:rsid w:val="07EB45B2"/>
    <w:rsid w:val="07F23332"/>
    <w:rsid w:val="0813773B"/>
    <w:rsid w:val="08A0BB3C"/>
    <w:rsid w:val="08ADE64D"/>
    <w:rsid w:val="08CD8346"/>
    <w:rsid w:val="08D11CC9"/>
    <w:rsid w:val="08D743E7"/>
    <w:rsid w:val="08F2113A"/>
    <w:rsid w:val="0913066B"/>
    <w:rsid w:val="09361348"/>
    <w:rsid w:val="093D83F5"/>
    <w:rsid w:val="094143C3"/>
    <w:rsid w:val="0946B595"/>
    <w:rsid w:val="09630E2F"/>
    <w:rsid w:val="09678CCB"/>
    <w:rsid w:val="09A91220"/>
    <w:rsid w:val="09C29F0E"/>
    <w:rsid w:val="09CF9833"/>
    <w:rsid w:val="0A0595F7"/>
    <w:rsid w:val="0A2335CA"/>
    <w:rsid w:val="0A74CFBF"/>
    <w:rsid w:val="0A7F3918"/>
    <w:rsid w:val="0AA10DFB"/>
    <w:rsid w:val="0AA2D451"/>
    <w:rsid w:val="0AB51CFC"/>
    <w:rsid w:val="0AD07068"/>
    <w:rsid w:val="0AD9A794"/>
    <w:rsid w:val="0ADEDA70"/>
    <w:rsid w:val="0B1FFA67"/>
    <w:rsid w:val="0B3CD99F"/>
    <w:rsid w:val="0B3E82FC"/>
    <w:rsid w:val="0B967870"/>
    <w:rsid w:val="0BA9364E"/>
    <w:rsid w:val="0BDEA25D"/>
    <w:rsid w:val="0C506BFA"/>
    <w:rsid w:val="0CD6887C"/>
    <w:rsid w:val="0CD92871"/>
    <w:rsid w:val="0D07DFF8"/>
    <w:rsid w:val="0D24CC31"/>
    <w:rsid w:val="0D300767"/>
    <w:rsid w:val="0D413D8D"/>
    <w:rsid w:val="0D5BFF05"/>
    <w:rsid w:val="0D608175"/>
    <w:rsid w:val="0D8998F7"/>
    <w:rsid w:val="0D8A2211"/>
    <w:rsid w:val="0DA3A382"/>
    <w:rsid w:val="0DA97B08"/>
    <w:rsid w:val="0DAC0549"/>
    <w:rsid w:val="0DB6592C"/>
    <w:rsid w:val="0E3086DC"/>
    <w:rsid w:val="0E490E52"/>
    <w:rsid w:val="0E66CC7D"/>
    <w:rsid w:val="0F05AA9E"/>
    <w:rsid w:val="0F1AC2CC"/>
    <w:rsid w:val="0F1C66BD"/>
    <w:rsid w:val="0F20C773"/>
    <w:rsid w:val="0F221284"/>
    <w:rsid w:val="0F406D4D"/>
    <w:rsid w:val="0F6AE4F3"/>
    <w:rsid w:val="0F79318F"/>
    <w:rsid w:val="0FB3DF46"/>
    <w:rsid w:val="1056DDD6"/>
    <w:rsid w:val="10C3A749"/>
    <w:rsid w:val="1118A32A"/>
    <w:rsid w:val="1123DD1D"/>
    <w:rsid w:val="113BF8A7"/>
    <w:rsid w:val="11CFC5ED"/>
    <w:rsid w:val="11F29DA9"/>
    <w:rsid w:val="12129415"/>
    <w:rsid w:val="1224D456"/>
    <w:rsid w:val="125725D1"/>
    <w:rsid w:val="1265AD44"/>
    <w:rsid w:val="12664E0F"/>
    <w:rsid w:val="12F5789C"/>
    <w:rsid w:val="1324BD4C"/>
    <w:rsid w:val="134593A5"/>
    <w:rsid w:val="1359381A"/>
    <w:rsid w:val="136B964E"/>
    <w:rsid w:val="13EABA82"/>
    <w:rsid w:val="13F98FD5"/>
    <w:rsid w:val="140E1CD5"/>
    <w:rsid w:val="143DC759"/>
    <w:rsid w:val="143FAFC3"/>
    <w:rsid w:val="148F7D5D"/>
    <w:rsid w:val="153A9332"/>
    <w:rsid w:val="15413B07"/>
    <w:rsid w:val="15764EE4"/>
    <w:rsid w:val="157A61AA"/>
    <w:rsid w:val="15ADAE04"/>
    <w:rsid w:val="15B9D102"/>
    <w:rsid w:val="15C4966E"/>
    <w:rsid w:val="15E80CA2"/>
    <w:rsid w:val="1602A9C4"/>
    <w:rsid w:val="161675FE"/>
    <w:rsid w:val="16402779"/>
    <w:rsid w:val="1694493E"/>
    <w:rsid w:val="16D0B049"/>
    <w:rsid w:val="1724105B"/>
    <w:rsid w:val="1779AE59"/>
    <w:rsid w:val="181B3B95"/>
    <w:rsid w:val="188FC826"/>
    <w:rsid w:val="18D893AD"/>
    <w:rsid w:val="18E2F192"/>
    <w:rsid w:val="18E48D0C"/>
    <w:rsid w:val="191D47E9"/>
    <w:rsid w:val="193C79C3"/>
    <w:rsid w:val="193CB498"/>
    <w:rsid w:val="1951B0F1"/>
    <w:rsid w:val="1955A220"/>
    <w:rsid w:val="199B2408"/>
    <w:rsid w:val="19AB1FAC"/>
    <w:rsid w:val="19AC2A09"/>
    <w:rsid w:val="19B22F7F"/>
    <w:rsid w:val="1A0957C2"/>
    <w:rsid w:val="1A52853F"/>
    <w:rsid w:val="1A715FF4"/>
    <w:rsid w:val="1A789AD5"/>
    <w:rsid w:val="1AB61A06"/>
    <w:rsid w:val="1ADA0F64"/>
    <w:rsid w:val="1AE6BBAE"/>
    <w:rsid w:val="1B05DF74"/>
    <w:rsid w:val="1B1979BB"/>
    <w:rsid w:val="1B2329CD"/>
    <w:rsid w:val="1B48FE13"/>
    <w:rsid w:val="1B5CC5EC"/>
    <w:rsid w:val="1B96B3EA"/>
    <w:rsid w:val="1B9C5A96"/>
    <w:rsid w:val="1BF19C8B"/>
    <w:rsid w:val="1C059EB3"/>
    <w:rsid w:val="1C1B7EA8"/>
    <w:rsid w:val="1C4F4BE6"/>
    <w:rsid w:val="1C5EBDA6"/>
    <w:rsid w:val="1C71FAED"/>
    <w:rsid w:val="1D367444"/>
    <w:rsid w:val="1D896D16"/>
    <w:rsid w:val="1D918905"/>
    <w:rsid w:val="1D9A691B"/>
    <w:rsid w:val="1DC82F51"/>
    <w:rsid w:val="1DD1DB73"/>
    <w:rsid w:val="1DE73745"/>
    <w:rsid w:val="1E291343"/>
    <w:rsid w:val="1E329AEE"/>
    <w:rsid w:val="1E5799D9"/>
    <w:rsid w:val="1E6F3512"/>
    <w:rsid w:val="1E9E0581"/>
    <w:rsid w:val="1EB39D4A"/>
    <w:rsid w:val="1EC21870"/>
    <w:rsid w:val="1EE8126C"/>
    <w:rsid w:val="1EFB3452"/>
    <w:rsid w:val="1F16E7A0"/>
    <w:rsid w:val="1F599E43"/>
    <w:rsid w:val="1F663C07"/>
    <w:rsid w:val="1F6D41A3"/>
    <w:rsid w:val="1F75C68B"/>
    <w:rsid w:val="1F8B2E19"/>
    <w:rsid w:val="1F90664C"/>
    <w:rsid w:val="1FD36F80"/>
    <w:rsid w:val="1FD55659"/>
    <w:rsid w:val="1FFB2BE9"/>
    <w:rsid w:val="202DF86A"/>
    <w:rsid w:val="2062A2E9"/>
    <w:rsid w:val="20EF9EF1"/>
    <w:rsid w:val="20F7647D"/>
    <w:rsid w:val="210C5D2E"/>
    <w:rsid w:val="211365EA"/>
    <w:rsid w:val="211798CE"/>
    <w:rsid w:val="211DDF6E"/>
    <w:rsid w:val="213C4861"/>
    <w:rsid w:val="216999C8"/>
    <w:rsid w:val="217B3FC4"/>
    <w:rsid w:val="217C4773"/>
    <w:rsid w:val="218E924C"/>
    <w:rsid w:val="2196FC4A"/>
    <w:rsid w:val="21F3EC37"/>
    <w:rsid w:val="22CC0E6B"/>
    <w:rsid w:val="22E35C09"/>
    <w:rsid w:val="24212504"/>
    <w:rsid w:val="244083D7"/>
    <w:rsid w:val="248CE5D5"/>
    <w:rsid w:val="24BDD891"/>
    <w:rsid w:val="24E998DB"/>
    <w:rsid w:val="2509D617"/>
    <w:rsid w:val="25507C57"/>
    <w:rsid w:val="2568110E"/>
    <w:rsid w:val="256BDCBF"/>
    <w:rsid w:val="2573A49B"/>
    <w:rsid w:val="25B1D353"/>
    <w:rsid w:val="25BA76CB"/>
    <w:rsid w:val="25EED92F"/>
    <w:rsid w:val="25F06C51"/>
    <w:rsid w:val="266D0A1C"/>
    <w:rsid w:val="26A3C7BD"/>
    <w:rsid w:val="26CBEFFC"/>
    <w:rsid w:val="275B7C6E"/>
    <w:rsid w:val="2786E19B"/>
    <w:rsid w:val="2797A303"/>
    <w:rsid w:val="27AA2666"/>
    <w:rsid w:val="27B6CD2C"/>
    <w:rsid w:val="27ECE917"/>
    <w:rsid w:val="2808DA7D"/>
    <w:rsid w:val="2837F704"/>
    <w:rsid w:val="2896E238"/>
    <w:rsid w:val="2920AAEF"/>
    <w:rsid w:val="2942AE54"/>
    <w:rsid w:val="29A4DD11"/>
    <w:rsid w:val="29CD6D32"/>
    <w:rsid w:val="29D449CD"/>
    <w:rsid w:val="2A3F7301"/>
    <w:rsid w:val="2A57985A"/>
    <w:rsid w:val="2A5DC726"/>
    <w:rsid w:val="2A5F848D"/>
    <w:rsid w:val="2A63E658"/>
    <w:rsid w:val="2AC94051"/>
    <w:rsid w:val="2ACF43C5"/>
    <w:rsid w:val="2AE8796D"/>
    <w:rsid w:val="2B2E9106"/>
    <w:rsid w:val="2B4FD7C4"/>
    <w:rsid w:val="2B521957"/>
    <w:rsid w:val="2BE1ED5C"/>
    <w:rsid w:val="2C286BD4"/>
    <w:rsid w:val="2C38A3A4"/>
    <w:rsid w:val="2CBE6005"/>
    <w:rsid w:val="2CC4D1C1"/>
    <w:rsid w:val="2CD380C4"/>
    <w:rsid w:val="2CD98301"/>
    <w:rsid w:val="2D224E02"/>
    <w:rsid w:val="2D5C8BE1"/>
    <w:rsid w:val="2D84FD60"/>
    <w:rsid w:val="2DA0DC92"/>
    <w:rsid w:val="2DC212D2"/>
    <w:rsid w:val="2DDF6B18"/>
    <w:rsid w:val="2DE375D6"/>
    <w:rsid w:val="2E07CA7B"/>
    <w:rsid w:val="2E9256B9"/>
    <w:rsid w:val="2F0623BC"/>
    <w:rsid w:val="2F13DE0B"/>
    <w:rsid w:val="2F3F78FB"/>
    <w:rsid w:val="2F455FE5"/>
    <w:rsid w:val="2FEEA457"/>
    <w:rsid w:val="304C8255"/>
    <w:rsid w:val="30A410B2"/>
    <w:rsid w:val="30C72870"/>
    <w:rsid w:val="310E5506"/>
    <w:rsid w:val="312CCBF0"/>
    <w:rsid w:val="31866DB0"/>
    <w:rsid w:val="3188AA1E"/>
    <w:rsid w:val="319FBE58"/>
    <w:rsid w:val="322F9677"/>
    <w:rsid w:val="3235D6F8"/>
    <w:rsid w:val="323CCD3D"/>
    <w:rsid w:val="32483DD8"/>
    <w:rsid w:val="327642F6"/>
    <w:rsid w:val="32ADBDCE"/>
    <w:rsid w:val="32C6103F"/>
    <w:rsid w:val="32CFF850"/>
    <w:rsid w:val="32D6BF29"/>
    <w:rsid w:val="339DE00A"/>
    <w:rsid w:val="33BBEE38"/>
    <w:rsid w:val="33CCF4A5"/>
    <w:rsid w:val="33DECB32"/>
    <w:rsid w:val="33F8ADA7"/>
    <w:rsid w:val="3428187D"/>
    <w:rsid w:val="3436538A"/>
    <w:rsid w:val="3443B589"/>
    <w:rsid w:val="3473226B"/>
    <w:rsid w:val="34735BB4"/>
    <w:rsid w:val="34A4796E"/>
    <w:rsid w:val="34AC1F12"/>
    <w:rsid w:val="34DB9A6A"/>
    <w:rsid w:val="3525DDE3"/>
    <w:rsid w:val="3542D784"/>
    <w:rsid w:val="3548FAAC"/>
    <w:rsid w:val="355F71A1"/>
    <w:rsid w:val="35D223EB"/>
    <w:rsid w:val="365C1B41"/>
    <w:rsid w:val="3684C62B"/>
    <w:rsid w:val="36E63000"/>
    <w:rsid w:val="3709481B"/>
    <w:rsid w:val="370FE14C"/>
    <w:rsid w:val="372D9A5C"/>
    <w:rsid w:val="37771509"/>
    <w:rsid w:val="37900553"/>
    <w:rsid w:val="3815E8D1"/>
    <w:rsid w:val="381D1C45"/>
    <w:rsid w:val="384369C9"/>
    <w:rsid w:val="38B2F954"/>
    <w:rsid w:val="38B2FB36"/>
    <w:rsid w:val="38CC73A4"/>
    <w:rsid w:val="3900FF1A"/>
    <w:rsid w:val="392CB02B"/>
    <w:rsid w:val="393A18EF"/>
    <w:rsid w:val="393DCA3F"/>
    <w:rsid w:val="3954F337"/>
    <w:rsid w:val="395D1A6D"/>
    <w:rsid w:val="398A2C6C"/>
    <w:rsid w:val="39908412"/>
    <w:rsid w:val="3A67BB50"/>
    <w:rsid w:val="3A81B89D"/>
    <w:rsid w:val="3AD31734"/>
    <w:rsid w:val="3AD553F7"/>
    <w:rsid w:val="3ADF618D"/>
    <w:rsid w:val="3AED6840"/>
    <w:rsid w:val="3B70EBC5"/>
    <w:rsid w:val="3BB1E66A"/>
    <w:rsid w:val="3BE671A7"/>
    <w:rsid w:val="3BE6C359"/>
    <w:rsid w:val="3C05619D"/>
    <w:rsid w:val="3C1C5C27"/>
    <w:rsid w:val="3C234F57"/>
    <w:rsid w:val="3C2B75C2"/>
    <w:rsid w:val="3C35826B"/>
    <w:rsid w:val="3C359F11"/>
    <w:rsid w:val="3C4CCA53"/>
    <w:rsid w:val="3C548817"/>
    <w:rsid w:val="3C6450ED"/>
    <w:rsid w:val="3C698432"/>
    <w:rsid w:val="3C69D5FB"/>
    <w:rsid w:val="3C9F1A17"/>
    <w:rsid w:val="3C9F256D"/>
    <w:rsid w:val="3CB97069"/>
    <w:rsid w:val="3CD488B4"/>
    <w:rsid w:val="3CF16F3E"/>
    <w:rsid w:val="3D0FED0D"/>
    <w:rsid w:val="3D4AFD37"/>
    <w:rsid w:val="3D4DDDCB"/>
    <w:rsid w:val="3D755F74"/>
    <w:rsid w:val="3DBBC25F"/>
    <w:rsid w:val="3DBE79C6"/>
    <w:rsid w:val="3DD2967F"/>
    <w:rsid w:val="3DDF538D"/>
    <w:rsid w:val="3E20D9E5"/>
    <w:rsid w:val="3EB7D066"/>
    <w:rsid w:val="3F5C0CDF"/>
    <w:rsid w:val="3F6EDB4D"/>
    <w:rsid w:val="3FBEE4A6"/>
    <w:rsid w:val="3FE14D7E"/>
    <w:rsid w:val="40348E6A"/>
    <w:rsid w:val="404C4227"/>
    <w:rsid w:val="40514733"/>
    <w:rsid w:val="40671BB8"/>
    <w:rsid w:val="409C75E3"/>
    <w:rsid w:val="40A3DD3D"/>
    <w:rsid w:val="40AD0036"/>
    <w:rsid w:val="40BA8FA8"/>
    <w:rsid w:val="40D75E6E"/>
    <w:rsid w:val="411CD4E0"/>
    <w:rsid w:val="412FE9AE"/>
    <w:rsid w:val="418B2C06"/>
    <w:rsid w:val="418CE18C"/>
    <w:rsid w:val="41A1EB5D"/>
    <w:rsid w:val="41B2BA37"/>
    <w:rsid w:val="41C8BA06"/>
    <w:rsid w:val="421A4F38"/>
    <w:rsid w:val="4240E40C"/>
    <w:rsid w:val="42890144"/>
    <w:rsid w:val="429331C3"/>
    <w:rsid w:val="42ACE561"/>
    <w:rsid w:val="42E532EA"/>
    <w:rsid w:val="42F4B967"/>
    <w:rsid w:val="432076E6"/>
    <w:rsid w:val="43269D0B"/>
    <w:rsid w:val="432E82DE"/>
    <w:rsid w:val="43727467"/>
    <w:rsid w:val="43CEEBF6"/>
    <w:rsid w:val="4452DDB6"/>
    <w:rsid w:val="44F41823"/>
    <w:rsid w:val="4500A1DC"/>
    <w:rsid w:val="4507DD56"/>
    <w:rsid w:val="451FA98D"/>
    <w:rsid w:val="455C269D"/>
    <w:rsid w:val="455CF40F"/>
    <w:rsid w:val="4567CA5F"/>
    <w:rsid w:val="458DFC1A"/>
    <w:rsid w:val="45A7490A"/>
    <w:rsid w:val="460158D4"/>
    <w:rsid w:val="46C630B1"/>
    <w:rsid w:val="46E9B201"/>
    <w:rsid w:val="471802B9"/>
    <w:rsid w:val="472C27D0"/>
    <w:rsid w:val="472E8B7C"/>
    <w:rsid w:val="474092DA"/>
    <w:rsid w:val="474B44B4"/>
    <w:rsid w:val="4754AC4D"/>
    <w:rsid w:val="4756ADDE"/>
    <w:rsid w:val="476D0D76"/>
    <w:rsid w:val="47983CD0"/>
    <w:rsid w:val="47C6CC2E"/>
    <w:rsid w:val="47E0E995"/>
    <w:rsid w:val="48093A9A"/>
    <w:rsid w:val="48214A1C"/>
    <w:rsid w:val="483D5229"/>
    <w:rsid w:val="484E8FEE"/>
    <w:rsid w:val="486C14AB"/>
    <w:rsid w:val="486F044C"/>
    <w:rsid w:val="4881AFC5"/>
    <w:rsid w:val="48855CD0"/>
    <w:rsid w:val="4889E326"/>
    <w:rsid w:val="48CBFBAC"/>
    <w:rsid w:val="48DD0382"/>
    <w:rsid w:val="48E9B44D"/>
    <w:rsid w:val="494210CD"/>
    <w:rsid w:val="4980C695"/>
    <w:rsid w:val="49A50AFB"/>
    <w:rsid w:val="49EC3B11"/>
    <w:rsid w:val="4A4EF5D0"/>
    <w:rsid w:val="4A59C0B4"/>
    <w:rsid w:val="4A5EFA2D"/>
    <w:rsid w:val="4A616D3D"/>
    <w:rsid w:val="4A95749E"/>
    <w:rsid w:val="4A9606D0"/>
    <w:rsid w:val="4A9FC9ED"/>
    <w:rsid w:val="4ABE8D0D"/>
    <w:rsid w:val="4AD89A38"/>
    <w:rsid w:val="4AF4687A"/>
    <w:rsid w:val="4B215B49"/>
    <w:rsid w:val="4B269A10"/>
    <w:rsid w:val="4B3994C3"/>
    <w:rsid w:val="4B4CA9AE"/>
    <w:rsid w:val="4BFE35DB"/>
    <w:rsid w:val="4C636CD1"/>
    <w:rsid w:val="4C92C109"/>
    <w:rsid w:val="4CDFA373"/>
    <w:rsid w:val="4D55A698"/>
    <w:rsid w:val="4D7E991D"/>
    <w:rsid w:val="4D9F341A"/>
    <w:rsid w:val="4DA69B77"/>
    <w:rsid w:val="4DAA8503"/>
    <w:rsid w:val="4DAAB125"/>
    <w:rsid w:val="4DCC069D"/>
    <w:rsid w:val="4DD81CA5"/>
    <w:rsid w:val="4DE788F7"/>
    <w:rsid w:val="4DFF3D32"/>
    <w:rsid w:val="4E0BE57D"/>
    <w:rsid w:val="4E17E156"/>
    <w:rsid w:val="4E4CC3A1"/>
    <w:rsid w:val="4E513090"/>
    <w:rsid w:val="4E60CF11"/>
    <w:rsid w:val="4E73521A"/>
    <w:rsid w:val="4ED167EB"/>
    <w:rsid w:val="4F19153C"/>
    <w:rsid w:val="4F2AAEBD"/>
    <w:rsid w:val="4F34DE60"/>
    <w:rsid w:val="4F48F6A6"/>
    <w:rsid w:val="4F56CBE5"/>
    <w:rsid w:val="4F6F03E0"/>
    <w:rsid w:val="4F735822"/>
    <w:rsid w:val="4F8D19D2"/>
    <w:rsid w:val="4FB1E4C9"/>
    <w:rsid w:val="5007E67A"/>
    <w:rsid w:val="500D16A2"/>
    <w:rsid w:val="500F227B"/>
    <w:rsid w:val="503BD75C"/>
    <w:rsid w:val="50CE3BB1"/>
    <w:rsid w:val="50DDAEBE"/>
    <w:rsid w:val="510AC761"/>
    <w:rsid w:val="510F0F85"/>
    <w:rsid w:val="513BF708"/>
    <w:rsid w:val="51477305"/>
    <w:rsid w:val="5148FAFE"/>
    <w:rsid w:val="5174A27F"/>
    <w:rsid w:val="51A3CBEF"/>
    <w:rsid w:val="51DB199E"/>
    <w:rsid w:val="52276A16"/>
    <w:rsid w:val="5277EA03"/>
    <w:rsid w:val="52B3553D"/>
    <w:rsid w:val="52DEF0CC"/>
    <w:rsid w:val="52F9C31D"/>
    <w:rsid w:val="52FCDBAD"/>
    <w:rsid w:val="53156161"/>
    <w:rsid w:val="5330F0B7"/>
    <w:rsid w:val="5343AFCC"/>
    <w:rsid w:val="5346C33D"/>
    <w:rsid w:val="5352B754"/>
    <w:rsid w:val="53610B63"/>
    <w:rsid w:val="536DB34D"/>
    <w:rsid w:val="53B04559"/>
    <w:rsid w:val="5407981D"/>
    <w:rsid w:val="54084F83"/>
    <w:rsid w:val="5423360D"/>
    <w:rsid w:val="543F1976"/>
    <w:rsid w:val="544147E3"/>
    <w:rsid w:val="54600BF0"/>
    <w:rsid w:val="54A3AA0E"/>
    <w:rsid w:val="54A757A0"/>
    <w:rsid w:val="54BC0525"/>
    <w:rsid w:val="54C74EAC"/>
    <w:rsid w:val="54C9C2BE"/>
    <w:rsid w:val="5515CD6E"/>
    <w:rsid w:val="55705825"/>
    <w:rsid w:val="5641AC11"/>
    <w:rsid w:val="5671B11C"/>
    <w:rsid w:val="56778CA5"/>
    <w:rsid w:val="5697E2D7"/>
    <w:rsid w:val="5699A844"/>
    <w:rsid w:val="569FDD22"/>
    <w:rsid w:val="56CD3FB7"/>
    <w:rsid w:val="56DC73FE"/>
    <w:rsid w:val="56EB237A"/>
    <w:rsid w:val="570722D3"/>
    <w:rsid w:val="571330B4"/>
    <w:rsid w:val="571612C0"/>
    <w:rsid w:val="574CD1DB"/>
    <w:rsid w:val="5751A1FA"/>
    <w:rsid w:val="57681CD7"/>
    <w:rsid w:val="57D1BC34"/>
    <w:rsid w:val="57F05BB3"/>
    <w:rsid w:val="57F92FDB"/>
    <w:rsid w:val="5845222E"/>
    <w:rsid w:val="5845236F"/>
    <w:rsid w:val="58783075"/>
    <w:rsid w:val="588AA48E"/>
    <w:rsid w:val="58AF449F"/>
    <w:rsid w:val="58C29849"/>
    <w:rsid w:val="58E23DDB"/>
    <w:rsid w:val="59082991"/>
    <w:rsid w:val="59388A68"/>
    <w:rsid w:val="5958899A"/>
    <w:rsid w:val="59615A28"/>
    <w:rsid w:val="59C80D76"/>
    <w:rsid w:val="59E93E91"/>
    <w:rsid w:val="59F22B16"/>
    <w:rsid w:val="5A12CCE4"/>
    <w:rsid w:val="5A4CC9A6"/>
    <w:rsid w:val="5A83393B"/>
    <w:rsid w:val="5AB2CFFE"/>
    <w:rsid w:val="5ABFD280"/>
    <w:rsid w:val="5B254CF7"/>
    <w:rsid w:val="5B44A0DC"/>
    <w:rsid w:val="5B44EA7B"/>
    <w:rsid w:val="5B4D43E3"/>
    <w:rsid w:val="5B4F6CAA"/>
    <w:rsid w:val="5B4FB88D"/>
    <w:rsid w:val="5B51D522"/>
    <w:rsid w:val="5B55B756"/>
    <w:rsid w:val="5B590010"/>
    <w:rsid w:val="5B5EECAC"/>
    <w:rsid w:val="5BA24C54"/>
    <w:rsid w:val="5C36AEC8"/>
    <w:rsid w:val="5C49DF0C"/>
    <w:rsid w:val="5C869EE6"/>
    <w:rsid w:val="5CD2D0CB"/>
    <w:rsid w:val="5CD3766F"/>
    <w:rsid w:val="5CFEF1CA"/>
    <w:rsid w:val="5D171199"/>
    <w:rsid w:val="5D1D4703"/>
    <w:rsid w:val="5D370CC2"/>
    <w:rsid w:val="5D3BF9B6"/>
    <w:rsid w:val="5D4CB2D4"/>
    <w:rsid w:val="5D631414"/>
    <w:rsid w:val="5D7331B0"/>
    <w:rsid w:val="5D822F72"/>
    <w:rsid w:val="5DB81A73"/>
    <w:rsid w:val="5DE08E7B"/>
    <w:rsid w:val="5DF77342"/>
    <w:rsid w:val="5DFC93A9"/>
    <w:rsid w:val="5E1B2E0B"/>
    <w:rsid w:val="5E22E22F"/>
    <w:rsid w:val="5E2DC786"/>
    <w:rsid w:val="5E4DAA8C"/>
    <w:rsid w:val="5E67CBA6"/>
    <w:rsid w:val="5E8023E6"/>
    <w:rsid w:val="5EB57DA1"/>
    <w:rsid w:val="5EC0C4B9"/>
    <w:rsid w:val="5EC175F6"/>
    <w:rsid w:val="5EF22400"/>
    <w:rsid w:val="5F0F0211"/>
    <w:rsid w:val="5F15F463"/>
    <w:rsid w:val="5F195B6F"/>
    <w:rsid w:val="5F53E7ED"/>
    <w:rsid w:val="5F892CEE"/>
    <w:rsid w:val="5F8EEAB9"/>
    <w:rsid w:val="5FA184CE"/>
    <w:rsid w:val="5FA8C650"/>
    <w:rsid w:val="5FB74A33"/>
    <w:rsid w:val="5FE21D0F"/>
    <w:rsid w:val="60504B89"/>
    <w:rsid w:val="607D9165"/>
    <w:rsid w:val="6089F2A3"/>
    <w:rsid w:val="60B26878"/>
    <w:rsid w:val="60C02068"/>
    <w:rsid w:val="60D9236D"/>
    <w:rsid w:val="60F3DF7D"/>
    <w:rsid w:val="61083DA0"/>
    <w:rsid w:val="612721EF"/>
    <w:rsid w:val="612BB28B"/>
    <w:rsid w:val="612DDA70"/>
    <w:rsid w:val="6137621D"/>
    <w:rsid w:val="61468176"/>
    <w:rsid w:val="61B5152A"/>
    <w:rsid w:val="61E5970D"/>
    <w:rsid w:val="62416AA3"/>
    <w:rsid w:val="62430522"/>
    <w:rsid w:val="6246A2D3"/>
    <w:rsid w:val="62697497"/>
    <w:rsid w:val="629AE81F"/>
    <w:rsid w:val="62CAE465"/>
    <w:rsid w:val="62F1C273"/>
    <w:rsid w:val="63311284"/>
    <w:rsid w:val="635B98E6"/>
    <w:rsid w:val="637FA4B6"/>
    <w:rsid w:val="640F3098"/>
    <w:rsid w:val="6438D792"/>
    <w:rsid w:val="64703233"/>
    <w:rsid w:val="648D4B0C"/>
    <w:rsid w:val="64B0994B"/>
    <w:rsid w:val="64DA705B"/>
    <w:rsid w:val="64DF8F0B"/>
    <w:rsid w:val="64F90DE3"/>
    <w:rsid w:val="64FFF39B"/>
    <w:rsid w:val="650F5A83"/>
    <w:rsid w:val="652C3267"/>
    <w:rsid w:val="652DA9B5"/>
    <w:rsid w:val="655C1A4D"/>
    <w:rsid w:val="65ACB7F2"/>
    <w:rsid w:val="65ED9A24"/>
    <w:rsid w:val="660C0294"/>
    <w:rsid w:val="6675E6D6"/>
    <w:rsid w:val="6687947F"/>
    <w:rsid w:val="668F75FC"/>
    <w:rsid w:val="669BC3FC"/>
    <w:rsid w:val="66B6BD75"/>
    <w:rsid w:val="66B92EC2"/>
    <w:rsid w:val="67BF9991"/>
    <w:rsid w:val="685389F5"/>
    <w:rsid w:val="6863D329"/>
    <w:rsid w:val="6883D99C"/>
    <w:rsid w:val="688704C2"/>
    <w:rsid w:val="68B5D344"/>
    <w:rsid w:val="68BA3946"/>
    <w:rsid w:val="68D300EB"/>
    <w:rsid w:val="68E1A1D6"/>
    <w:rsid w:val="6908D62B"/>
    <w:rsid w:val="69A9A74A"/>
    <w:rsid w:val="69AD54DD"/>
    <w:rsid w:val="69C79CE7"/>
    <w:rsid w:val="69EF5A56"/>
    <w:rsid w:val="69F6C82D"/>
    <w:rsid w:val="6A0ADBB6"/>
    <w:rsid w:val="6A1D2426"/>
    <w:rsid w:val="6A3A0E18"/>
    <w:rsid w:val="6A5395D8"/>
    <w:rsid w:val="6A6C6BF0"/>
    <w:rsid w:val="6A7A561B"/>
    <w:rsid w:val="6A944C3B"/>
    <w:rsid w:val="6A9F5A95"/>
    <w:rsid w:val="6AA0DB0C"/>
    <w:rsid w:val="6AA4A68C"/>
    <w:rsid w:val="6AD3595A"/>
    <w:rsid w:val="6AF1BEC5"/>
    <w:rsid w:val="6B75F0E7"/>
    <w:rsid w:val="6BB7BF9A"/>
    <w:rsid w:val="6BD616CC"/>
    <w:rsid w:val="6C90FF89"/>
    <w:rsid w:val="6C9D6EFA"/>
    <w:rsid w:val="6CBAC99E"/>
    <w:rsid w:val="6CBB2769"/>
    <w:rsid w:val="6CC3E99A"/>
    <w:rsid w:val="6CEF4D74"/>
    <w:rsid w:val="6CF1695B"/>
    <w:rsid w:val="6D106D06"/>
    <w:rsid w:val="6D1FC526"/>
    <w:rsid w:val="6D315E47"/>
    <w:rsid w:val="6D47B807"/>
    <w:rsid w:val="6D73DAB0"/>
    <w:rsid w:val="6D8B5C32"/>
    <w:rsid w:val="6D9A5511"/>
    <w:rsid w:val="6D9C367A"/>
    <w:rsid w:val="6E84BB7E"/>
    <w:rsid w:val="6ECA824C"/>
    <w:rsid w:val="6EE2A758"/>
    <w:rsid w:val="6F117179"/>
    <w:rsid w:val="6F18B964"/>
    <w:rsid w:val="6F2A7A30"/>
    <w:rsid w:val="6F92D3A3"/>
    <w:rsid w:val="6FAEFD82"/>
    <w:rsid w:val="6FBE1D5F"/>
    <w:rsid w:val="6FDCC3E0"/>
    <w:rsid w:val="6FE629D0"/>
    <w:rsid w:val="6FF3E629"/>
    <w:rsid w:val="7004A424"/>
    <w:rsid w:val="7041C4F3"/>
    <w:rsid w:val="7073E7D4"/>
    <w:rsid w:val="708DC1CC"/>
    <w:rsid w:val="708E7B8F"/>
    <w:rsid w:val="70909EF7"/>
    <w:rsid w:val="70A01FB8"/>
    <w:rsid w:val="70E826DD"/>
    <w:rsid w:val="713F3961"/>
    <w:rsid w:val="715CAFFE"/>
    <w:rsid w:val="7182E824"/>
    <w:rsid w:val="7184410F"/>
    <w:rsid w:val="71AEECDB"/>
    <w:rsid w:val="71E2E8BE"/>
    <w:rsid w:val="72695CDA"/>
    <w:rsid w:val="73006122"/>
    <w:rsid w:val="7306C27E"/>
    <w:rsid w:val="730CEDED"/>
    <w:rsid w:val="7347F871"/>
    <w:rsid w:val="735DA37F"/>
    <w:rsid w:val="739783C9"/>
    <w:rsid w:val="741EA0CD"/>
    <w:rsid w:val="742633DB"/>
    <w:rsid w:val="744BA7CE"/>
    <w:rsid w:val="7484C616"/>
    <w:rsid w:val="74970CA6"/>
    <w:rsid w:val="74B90C69"/>
    <w:rsid w:val="75099472"/>
    <w:rsid w:val="750A2162"/>
    <w:rsid w:val="7510E1EF"/>
    <w:rsid w:val="753C43F8"/>
    <w:rsid w:val="7586F7CE"/>
    <w:rsid w:val="75CD95C9"/>
    <w:rsid w:val="75E75933"/>
    <w:rsid w:val="75E975C8"/>
    <w:rsid w:val="76911922"/>
    <w:rsid w:val="7692F491"/>
    <w:rsid w:val="76E2486A"/>
    <w:rsid w:val="76E8DFD5"/>
    <w:rsid w:val="770825B5"/>
    <w:rsid w:val="776B9CD8"/>
    <w:rsid w:val="77879432"/>
    <w:rsid w:val="778DA4E5"/>
    <w:rsid w:val="77AA2FE2"/>
    <w:rsid w:val="77C80771"/>
    <w:rsid w:val="77CD7AA0"/>
    <w:rsid w:val="77D74676"/>
    <w:rsid w:val="780E7FE9"/>
    <w:rsid w:val="7820F8D7"/>
    <w:rsid w:val="78460986"/>
    <w:rsid w:val="78537950"/>
    <w:rsid w:val="7889BD92"/>
    <w:rsid w:val="790641D2"/>
    <w:rsid w:val="797196CE"/>
    <w:rsid w:val="79C28C38"/>
    <w:rsid w:val="79CA8E9A"/>
    <w:rsid w:val="7A349C3E"/>
    <w:rsid w:val="7A69198C"/>
    <w:rsid w:val="7A74F401"/>
    <w:rsid w:val="7A97EC1F"/>
    <w:rsid w:val="7ADC842E"/>
    <w:rsid w:val="7B0E6963"/>
    <w:rsid w:val="7B8383A0"/>
    <w:rsid w:val="7B90BB96"/>
    <w:rsid w:val="7BA56DEC"/>
    <w:rsid w:val="7BD0E635"/>
    <w:rsid w:val="7BD6A40F"/>
    <w:rsid w:val="7C262C6C"/>
    <w:rsid w:val="7C27855E"/>
    <w:rsid w:val="7C3C90B3"/>
    <w:rsid w:val="7C796ADB"/>
    <w:rsid w:val="7CA21E8B"/>
    <w:rsid w:val="7D0962CA"/>
    <w:rsid w:val="7D0B6676"/>
    <w:rsid w:val="7D8C55C9"/>
    <w:rsid w:val="7D8D7066"/>
    <w:rsid w:val="7DA7EDC0"/>
    <w:rsid w:val="7DB95DBE"/>
    <w:rsid w:val="7DCF8A16"/>
    <w:rsid w:val="7E1136D9"/>
    <w:rsid w:val="7E79A128"/>
    <w:rsid w:val="7E8E7FA3"/>
    <w:rsid w:val="7EAD2476"/>
    <w:rsid w:val="7EDEE8DC"/>
    <w:rsid w:val="7F40C834"/>
    <w:rsid w:val="7F4B46BD"/>
    <w:rsid w:val="7FC56A54"/>
    <w:rsid w:val="7FC9C85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57DCC"/>
  <w15:chartTrackingRefBased/>
  <w15:docId w15:val="{5419441F-28AC-4BFF-A993-0A2B999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54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754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Kop2"/>
    <w:next w:val="Standaard"/>
    <w:link w:val="Kop3Char"/>
    <w:uiPriority w:val="9"/>
    <w:unhideWhenUsed/>
    <w:qFormat/>
    <w:rsid w:val="00304E4B"/>
    <w:pPr>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4B9E"/>
    <w:pPr>
      <w:ind w:left="720"/>
      <w:contextualSpacing/>
    </w:pPr>
  </w:style>
  <w:style w:type="character" w:styleId="Hyperlink">
    <w:name w:val="Hyperlink"/>
    <w:basedOn w:val="Standaardalinea-lettertype"/>
    <w:uiPriority w:val="99"/>
    <w:unhideWhenUsed/>
    <w:rsid w:val="00387D30"/>
    <w:rPr>
      <w:color w:val="0563C1" w:themeColor="hyperlink"/>
      <w:u w:val="single"/>
    </w:rPr>
  </w:style>
  <w:style w:type="character" w:styleId="Onopgelostemelding">
    <w:name w:val="Unresolved Mention"/>
    <w:basedOn w:val="Standaardalinea-lettertype"/>
    <w:uiPriority w:val="99"/>
    <w:semiHidden/>
    <w:unhideWhenUsed/>
    <w:rsid w:val="00387D30"/>
    <w:rPr>
      <w:color w:val="605E5C"/>
      <w:shd w:val="clear" w:color="auto" w:fill="E1DFDD"/>
    </w:rPr>
  </w:style>
  <w:style w:type="paragraph" w:styleId="Koptekst">
    <w:name w:val="header"/>
    <w:basedOn w:val="Standaard"/>
    <w:link w:val="KoptekstChar"/>
    <w:uiPriority w:val="99"/>
    <w:unhideWhenUsed/>
    <w:rsid w:val="002D5A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5A30"/>
  </w:style>
  <w:style w:type="paragraph" w:styleId="Voettekst">
    <w:name w:val="footer"/>
    <w:basedOn w:val="Standaard"/>
    <w:link w:val="VoettekstChar"/>
    <w:uiPriority w:val="99"/>
    <w:unhideWhenUsed/>
    <w:rsid w:val="002D5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5A30"/>
  </w:style>
  <w:style w:type="character" w:customStyle="1" w:styleId="Kop1Char">
    <w:name w:val="Kop 1 Char"/>
    <w:basedOn w:val="Standaardalinea-lettertype"/>
    <w:link w:val="Kop1"/>
    <w:uiPriority w:val="9"/>
    <w:rsid w:val="006754A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754A6"/>
    <w:pPr>
      <w:outlineLvl w:val="9"/>
    </w:pPr>
    <w:rPr>
      <w:lang w:eastAsia="nl-NL"/>
    </w:rPr>
  </w:style>
  <w:style w:type="paragraph" w:styleId="Inhopg2">
    <w:name w:val="toc 2"/>
    <w:basedOn w:val="Standaard"/>
    <w:next w:val="Standaard"/>
    <w:autoRedefine/>
    <w:uiPriority w:val="39"/>
    <w:unhideWhenUsed/>
    <w:rsid w:val="006754A6"/>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B4BA4"/>
    <w:pPr>
      <w:tabs>
        <w:tab w:val="left" w:pos="440"/>
        <w:tab w:val="right" w:leader="dot" w:pos="9062"/>
      </w:tabs>
      <w:spacing w:after="100"/>
    </w:pPr>
    <w:rPr>
      <w:rFonts w:eastAsiaTheme="minorEastAsia" w:cs="Times New Roman"/>
      <w:lang w:eastAsia="nl-NL"/>
    </w:rPr>
  </w:style>
  <w:style w:type="paragraph" w:styleId="Inhopg3">
    <w:name w:val="toc 3"/>
    <w:basedOn w:val="Standaard"/>
    <w:next w:val="Standaard"/>
    <w:autoRedefine/>
    <w:uiPriority w:val="39"/>
    <w:unhideWhenUsed/>
    <w:rsid w:val="006754A6"/>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6754A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04E4B"/>
    <w:rPr>
      <w:rFonts w:asciiTheme="majorHAnsi" w:eastAsiaTheme="majorEastAsia" w:hAnsiTheme="majorHAnsi" w:cstheme="majorBidi"/>
      <w:i/>
      <w:iCs/>
      <w:color w:val="2F5496" w:themeColor="accent1" w:themeShade="BF"/>
      <w:sz w:val="26"/>
      <w:szCs w:val="26"/>
    </w:rPr>
  </w:style>
  <w:style w:type="paragraph" w:styleId="Titel">
    <w:name w:val="Title"/>
    <w:basedOn w:val="Standaard"/>
    <w:next w:val="Standaard"/>
    <w:link w:val="TitelChar"/>
    <w:uiPriority w:val="10"/>
    <w:qFormat/>
    <w:rsid w:val="00AE4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4819"/>
    <w:rPr>
      <w:rFonts w:asciiTheme="majorHAnsi" w:eastAsiaTheme="majorEastAsia" w:hAnsiTheme="majorHAnsi" w:cstheme="majorBidi"/>
      <w:spacing w:val="-10"/>
      <w:kern w:val="28"/>
      <w:sz w:val="56"/>
      <w:szCs w:val="56"/>
    </w:rPr>
  </w:style>
  <w:style w:type="paragraph" w:styleId="Tekstopmerking">
    <w:name w:val="annotation text"/>
    <w:basedOn w:val="Standaard"/>
    <w:link w:val="TekstopmerkingChar"/>
    <w:uiPriority w:val="99"/>
    <w:unhideWhenUsed/>
    <w:rsid w:val="009B4992"/>
    <w:pPr>
      <w:spacing w:line="240" w:lineRule="auto"/>
    </w:pPr>
    <w:rPr>
      <w:sz w:val="20"/>
      <w:szCs w:val="20"/>
    </w:rPr>
  </w:style>
  <w:style w:type="character" w:customStyle="1" w:styleId="TekstopmerkingChar">
    <w:name w:val="Tekst opmerking Char"/>
    <w:basedOn w:val="Standaardalinea-lettertype"/>
    <w:link w:val="Tekstopmerking"/>
    <w:uiPriority w:val="99"/>
    <w:rsid w:val="009B4992"/>
    <w:rPr>
      <w:sz w:val="20"/>
      <w:szCs w:val="20"/>
    </w:rPr>
  </w:style>
  <w:style w:type="character" w:styleId="Verwijzingopmerking">
    <w:name w:val="annotation reference"/>
    <w:basedOn w:val="Standaardalinea-lettertype"/>
    <w:uiPriority w:val="99"/>
    <w:semiHidden/>
    <w:unhideWhenUsed/>
    <w:rsid w:val="009B4992"/>
    <w:rPr>
      <w:sz w:val="16"/>
      <w:szCs w:val="16"/>
    </w:rPr>
  </w:style>
  <w:style w:type="table" w:styleId="Tabelraster">
    <w:name w:val="Table Grid"/>
    <w:basedOn w:val="Standaardtabel"/>
    <w:uiPriority w:val="39"/>
    <w:rsid w:val="009B4992"/>
    <w:pPr>
      <w:spacing w:after="0" w:line="240" w:lineRule="auto"/>
    </w:pPr>
    <w:rPr>
      <w:rFonts w:eastAsia="Times New Roman" w:hAnsi="Times New Roman" w:cs="Times New Roman"/>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E638B"/>
    <w:pPr>
      <w:spacing w:after="0" w:line="240" w:lineRule="auto"/>
    </w:pPr>
  </w:style>
  <w:style w:type="paragraph" w:styleId="Voetnoottekst">
    <w:name w:val="footnote text"/>
    <w:basedOn w:val="Standaard"/>
    <w:link w:val="VoetnoottekstChar"/>
    <w:uiPriority w:val="99"/>
    <w:semiHidden/>
    <w:unhideWhenUsed/>
    <w:rsid w:val="000E63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638B"/>
    <w:rPr>
      <w:sz w:val="20"/>
      <w:szCs w:val="20"/>
    </w:rPr>
  </w:style>
  <w:style w:type="character" w:styleId="Voetnootmarkering">
    <w:name w:val="footnote reference"/>
    <w:basedOn w:val="Standaardalinea-lettertype"/>
    <w:uiPriority w:val="99"/>
    <w:semiHidden/>
    <w:unhideWhenUsed/>
    <w:rsid w:val="000E638B"/>
    <w:rPr>
      <w:vertAlign w:val="superscript"/>
    </w:rPr>
  </w:style>
  <w:style w:type="paragraph" w:styleId="Onderwerpvanopmerking">
    <w:name w:val="annotation subject"/>
    <w:basedOn w:val="Tekstopmerking"/>
    <w:next w:val="Tekstopmerking"/>
    <w:link w:val="OnderwerpvanopmerkingChar"/>
    <w:uiPriority w:val="99"/>
    <w:semiHidden/>
    <w:unhideWhenUsed/>
    <w:rsid w:val="004749AF"/>
    <w:rPr>
      <w:b/>
      <w:bCs/>
    </w:rPr>
  </w:style>
  <w:style w:type="character" w:customStyle="1" w:styleId="OnderwerpvanopmerkingChar">
    <w:name w:val="Onderwerp van opmerking Char"/>
    <w:basedOn w:val="TekstopmerkingChar"/>
    <w:link w:val="Onderwerpvanopmerking"/>
    <w:uiPriority w:val="99"/>
    <w:semiHidden/>
    <w:rsid w:val="004749AF"/>
    <w:rPr>
      <w:b/>
      <w:bCs/>
      <w:sz w:val="20"/>
      <w:szCs w:val="20"/>
    </w:rPr>
  </w:style>
  <w:style w:type="paragraph" w:customStyle="1" w:styleId="paragraph">
    <w:name w:val="paragraph"/>
    <w:basedOn w:val="Standaard"/>
    <w:rsid w:val="004B4B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B4BA4"/>
  </w:style>
  <w:style w:type="character" w:customStyle="1" w:styleId="eop">
    <w:name w:val="eop"/>
    <w:basedOn w:val="Standaardalinea-lettertype"/>
    <w:rsid w:val="004B4BA4"/>
  </w:style>
  <w:style w:type="character" w:styleId="GevolgdeHyperlink">
    <w:name w:val="FollowedHyperlink"/>
    <w:basedOn w:val="Standaardalinea-lettertype"/>
    <w:uiPriority w:val="99"/>
    <w:semiHidden/>
    <w:unhideWhenUsed/>
    <w:rsid w:val="004E1A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4934">
      <w:bodyDiv w:val="1"/>
      <w:marLeft w:val="0"/>
      <w:marRight w:val="0"/>
      <w:marTop w:val="0"/>
      <w:marBottom w:val="0"/>
      <w:divBdr>
        <w:top w:val="none" w:sz="0" w:space="0" w:color="auto"/>
        <w:left w:val="none" w:sz="0" w:space="0" w:color="auto"/>
        <w:bottom w:val="none" w:sz="0" w:space="0" w:color="auto"/>
        <w:right w:val="none" w:sz="0" w:space="0" w:color="auto"/>
      </w:divBdr>
      <w:divsChild>
        <w:div w:id="18244809">
          <w:marLeft w:val="0"/>
          <w:marRight w:val="0"/>
          <w:marTop w:val="0"/>
          <w:marBottom w:val="0"/>
          <w:divBdr>
            <w:top w:val="none" w:sz="0" w:space="0" w:color="auto"/>
            <w:left w:val="none" w:sz="0" w:space="0" w:color="auto"/>
            <w:bottom w:val="none" w:sz="0" w:space="0" w:color="auto"/>
            <w:right w:val="none" w:sz="0" w:space="0" w:color="auto"/>
          </w:divBdr>
        </w:div>
        <w:div w:id="903949477">
          <w:marLeft w:val="0"/>
          <w:marRight w:val="0"/>
          <w:marTop w:val="0"/>
          <w:marBottom w:val="0"/>
          <w:divBdr>
            <w:top w:val="none" w:sz="0" w:space="0" w:color="auto"/>
            <w:left w:val="none" w:sz="0" w:space="0" w:color="auto"/>
            <w:bottom w:val="none" w:sz="0" w:space="0" w:color="auto"/>
            <w:right w:val="none" w:sz="0" w:space="0" w:color="auto"/>
          </w:divBdr>
        </w:div>
        <w:div w:id="1510557154">
          <w:marLeft w:val="0"/>
          <w:marRight w:val="0"/>
          <w:marTop w:val="0"/>
          <w:marBottom w:val="0"/>
          <w:divBdr>
            <w:top w:val="none" w:sz="0" w:space="0" w:color="auto"/>
            <w:left w:val="none" w:sz="0" w:space="0" w:color="auto"/>
            <w:bottom w:val="none" w:sz="0" w:space="0" w:color="auto"/>
            <w:right w:val="none" w:sz="0" w:space="0" w:color="auto"/>
          </w:divBdr>
        </w:div>
      </w:divsChild>
    </w:div>
    <w:div w:id="676348871">
      <w:bodyDiv w:val="1"/>
      <w:marLeft w:val="0"/>
      <w:marRight w:val="0"/>
      <w:marTop w:val="0"/>
      <w:marBottom w:val="0"/>
      <w:divBdr>
        <w:top w:val="none" w:sz="0" w:space="0" w:color="auto"/>
        <w:left w:val="none" w:sz="0" w:space="0" w:color="auto"/>
        <w:bottom w:val="none" w:sz="0" w:space="0" w:color="auto"/>
        <w:right w:val="none" w:sz="0" w:space="0" w:color="auto"/>
      </w:divBdr>
    </w:div>
    <w:div w:id="712578524">
      <w:bodyDiv w:val="1"/>
      <w:marLeft w:val="0"/>
      <w:marRight w:val="0"/>
      <w:marTop w:val="0"/>
      <w:marBottom w:val="0"/>
      <w:divBdr>
        <w:top w:val="none" w:sz="0" w:space="0" w:color="auto"/>
        <w:left w:val="none" w:sz="0" w:space="0" w:color="auto"/>
        <w:bottom w:val="none" w:sz="0" w:space="0" w:color="auto"/>
        <w:right w:val="none" w:sz="0" w:space="0" w:color="auto"/>
      </w:divBdr>
    </w:div>
    <w:div w:id="962855903">
      <w:bodyDiv w:val="1"/>
      <w:marLeft w:val="0"/>
      <w:marRight w:val="0"/>
      <w:marTop w:val="0"/>
      <w:marBottom w:val="0"/>
      <w:divBdr>
        <w:top w:val="none" w:sz="0" w:space="0" w:color="auto"/>
        <w:left w:val="none" w:sz="0" w:space="0" w:color="auto"/>
        <w:bottom w:val="none" w:sz="0" w:space="0" w:color="auto"/>
        <w:right w:val="none" w:sz="0" w:space="0" w:color="auto"/>
      </w:divBdr>
    </w:div>
    <w:div w:id="1250388060">
      <w:bodyDiv w:val="1"/>
      <w:marLeft w:val="0"/>
      <w:marRight w:val="0"/>
      <w:marTop w:val="0"/>
      <w:marBottom w:val="0"/>
      <w:divBdr>
        <w:top w:val="none" w:sz="0" w:space="0" w:color="auto"/>
        <w:left w:val="none" w:sz="0" w:space="0" w:color="auto"/>
        <w:bottom w:val="none" w:sz="0" w:space="0" w:color="auto"/>
        <w:right w:val="none" w:sz="0" w:space="0" w:color="auto"/>
      </w:divBdr>
    </w:div>
    <w:div w:id="1463226144">
      <w:bodyDiv w:val="1"/>
      <w:marLeft w:val="0"/>
      <w:marRight w:val="0"/>
      <w:marTop w:val="0"/>
      <w:marBottom w:val="0"/>
      <w:divBdr>
        <w:top w:val="none" w:sz="0" w:space="0" w:color="auto"/>
        <w:left w:val="none" w:sz="0" w:space="0" w:color="auto"/>
        <w:bottom w:val="none" w:sz="0" w:space="0" w:color="auto"/>
        <w:right w:val="none" w:sz="0" w:space="0" w:color="auto"/>
      </w:divBdr>
    </w:div>
    <w:div w:id="1637449058">
      <w:bodyDiv w:val="1"/>
      <w:marLeft w:val="0"/>
      <w:marRight w:val="0"/>
      <w:marTop w:val="0"/>
      <w:marBottom w:val="0"/>
      <w:divBdr>
        <w:top w:val="none" w:sz="0" w:space="0" w:color="auto"/>
        <w:left w:val="none" w:sz="0" w:space="0" w:color="auto"/>
        <w:bottom w:val="none" w:sz="0" w:space="0" w:color="auto"/>
        <w:right w:val="none" w:sz="0" w:space="0" w:color="auto"/>
      </w:divBdr>
      <w:divsChild>
        <w:div w:id="177085806">
          <w:marLeft w:val="0"/>
          <w:marRight w:val="0"/>
          <w:marTop w:val="0"/>
          <w:marBottom w:val="0"/>
          <w:divBdr>
            <w:top w:val="none" w:sz="0" w:space="0" w:color="auto"/>
            <w:left w:val="none" w:sz="0" w:space="0" w:color="auto"/>
            <w:bottom w:val="none" w:sz="0" w:space="0" w:color="auto"/>
            <w:right w:val="none" w:sz="0" w:space="0" w:color="auto"/>
          </w:divBdr>
        </w:div>
        <w:div w:id="278101397">
          <w:marLeft w:val="0"/>
          <w:marRight w:val="0"/>
          <w:marTop w:val="0"/>
          <w:marBottom w:val="0"/>
          <w:divBdr>
            <w:top w:val="none" w:sz="0" w:space="0" w:color="auto"/>
            <w:left w:val="none" w:sz="0" w:space="0" w:color="auto"/>
            <w:bottom w:val="none" w:sz="0" w:space="0" w:color="auto"/>
            <w:right w:val="none" w:sz="0" w:space="0" w:color="auto"/>
          </w:divBdr>
        </w:div>
        <w:div w:id="2126073925">
          <w:marLeft w:val="0"/>
          <w:marRight w:val="0"/>
          <w:marTop w:val="0"/>
          <w:marBottom w:val="0"/>
          <w:divBdr>
            <w:top w:val="none" w:sz="0" w:space="0" w:color="auto"/>
            <w:left w:val="none" w:sz="0" w:space="0" w:color="auto"/>
            <w:bottom w:val="none" w:sz="0" w:space="0" w:color="auto"/>
            <w:right w:val="none" w:sz="0" w:space="0" w:color="auto"/>
          </w:divBdr>
        </w:div>
      </w:divsChild>
    </w:div>
    <w:div w:id="1786776566">
      <w:bodyDiv w:val="1"/>
      <w:marLeft w:val="0"/>
      <w:marRight w:val="0"/>
      <w:marTop w:val="0"/>
      <w:marBottom w:val="0"/>
      <w:divBdr>
        <w:top w:val="none" w:sz="0" w:space="0" w:color="auto"/>
        <w:left w:val="none" w:sz="0" w:space="0" w:color="auto"/>
        <w:bottom w:val="none" w:sz="0" w:space="0" w:color="auto"/>
        <w:right w:val="none" w:sz="0" w:space="0" w:color="auto"/>
      </w:divBdr>
    </w:div>
    <w:div w:id="18158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vinciegroningen.nl/subsidies/werken-en-ondernemen/maatwerkregeling-agroprogramma/" TargetMode="External"/><Relationship Id="rId18" Type="http://schemas.openxmlformats.org/officeDocument/2006/relationships/hyperlink" Target="https://www.provinciegroningen.nl/subsidies/werken-en-ondernemen/maatwerkregeling-agroprogramm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groprogramma@provinciegroningen.nl" TargetMode="External"/><Relationship Id="rId7" Type="http://schemas.openxmlformats.org/officeDocument/2006/relationships/settings" Target="settings.xml"/><Relationship Id="rId12" Type="http://schemas.openxmlformats.org/officeDocument/2006/relationships/hyperlink" Target="https://www.provinciegroningen.nl/subsidies/werken-en-ondernemen/deskundigenkosten-agroprogramma/" TargetMode="External"/><Relationship Id="rId17" Type="http://schemas.openxmlformats.org/officeDocument/2006/relationships/hyperlink" Target="https://www.provinciegroningen.nl/subsidies/werken-en-ondernemen/maatwerkregeling-agroprogramm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provinciegroningen.nl/contact/klacht-over-de-provincie/bezwaar-mak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provinciegroningen.nl/subsidies/werken-en-ondernemen/maatwerkregeling-agroprogramm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vinciegroningen.nl/subsidies/algemene-regels-en-wetten/"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dc-2023-3412/1/html" TargetMode="External"/><Relationship Id="rId1" Type="http://schemas.openxmlformats.org/officeDocument/2006/relationships/hyperlink" Target="https://lokaleregelgeving.overheid.nl/CVDR7048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merkingen xmlns="b17fa358-147c-45a1-a3f6-2be020440dd5" xsi:nil="true"/>
    <lcf76f155ced4ddcb4097134ff3c332f xmlns="b17fa358-147c-45a1-a3f6-2be020440dd5">
      <Terms xmlns="http://schemas.microsoft.com/office/infopath/2007/PartnerControls"/>
    </lcf76f155ced4ddcb4097134ff3c332f>
    <TaxCatchAll xmlns="a50f95b1-b31e-42c0-bcad-f3d23167ea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19759B148E84F9AF433E04CEF2D7D" ma:contentTypeVersion="14" ma:contentTypeDescription="Een nieuw document maken." ma:contentTypeScope="" ma:versionID="63b0b82814ee260aeb7da550f0cfb916">
  <xsd:schema xmlns:xsd="http://www.w3.org/2001/XMLSchema" xmlns:xs="http://www.w3.org/2001/XMLSchema" xmlns:p="http://schemas.microsoft.com/office/2006/metadata/properties" xmlns:ns2="b17fa358-147c-45a1-a3f6-2be020440dd5" xmlns:ns3="a50f95b1-b31e-42c0-bcad-f3d23167eaa7" targetNamespace="http://schemas.microsoft.com/office/2006/metadata/properties" ma:root="true" ma:fieldsID="2372a3f31c5cae64ba3f21d14297338b" ns2:_="" ns3:_="">
    <xsd:import namespace="b17fa358-147c-45a1-a3f6-2be020440dd5"/>
    <xsd:import namespace="a50f95b1-b31e-42c0-bcad-f3d23167ea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Opmerkinge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fa358-147c-45a1-a3f6-2be02044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Opmerkingen" ma:index="14" nillable="true" ma:displayName="Opmerkingen" ma:format="Dropdown" ma:internalName="Opmerkingen">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e297c89-db3f-46df-8652-6f8804638a0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f95b1-b31e-42c0-bcad-f3d23167eaa7"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3aa45228-7749-41ea-b0ae-97058f5c654c}" ma:internalName="TaxCatchAll" ma:showField="CatchAllData" ma:web="a50f95b1-b31e-42c0-bcad-f3d23167e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DF516-E32B-40E4-B223-D8145B294616}">
  <ds:schemaRefs>
    <ds:schemaRef ds:uri="http://schemas.microsoft.com/office/2006/metadata/properties"/>
    <ds:schemaRef ds:uri="http://schemas.microsoft.com/office/infopath/2007/PartnerControls"/>
    <ds:schemaRef ds:uri="b17fa358-147c-45a1-a3f6-2be020440dd5"/>
    <ds:schemaRef ds:uri="a50f95b1-b31e-42c0-bcad-f3d23167eaa7"/>
  </ds:schemaRefs>
</ds:datastoreItem>
</file>

<file path=customXml/itemProps2.xml><?xml version="1.0" encoding="utf-8"?>
<ds:datastoreItem xmlns:ds="http://schemas.openxmlformats.org/officeDocument/2006/customXml" ds:itemID="{2D14C574-9EAE-419F-B90D-5EB705DC1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fa358-147c-45a1-a3f6-2be020440dd5"/>
    <ds:schemaRef ds:uri="a50f95b1-b31e-42c0-bcad-f3d23167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1724C-1F71-448C-9E82-8A818C70FB38}">
  <ds:schemaRefs>
    <ds:schemaRef ds:uri="http://schemas.microsoft.com/sharepoint/v3/contenttype/forms"/>
  </ds:schemaRefs>
</ds:datastoreItem>
</file>

<file path=customXml/itemProps4.xml><?xml version="1.0" encoding="utf-8"?>
<ds:datastoreItem xmlns:ds="http://schemas.openxmlformats.org/officeDocument/2006/customXml" ds:itemID="{FCC1D72C-C000-41C8-9F94-4DFFA256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6791</Words>
  <Characters>37354</Characters>
  <Application>Microsoft Office Word</Application>
  <DocSecurity>0</DocSecurity>
  <Lines>311</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schaapgfj@gmail.com</dc:creator>
  <cp:keywords/>
  <dc:description/>
  <cp:lastModifiedBy>Waal, Bartold van der</cp:lastModifiedBy>
  <cp:revision>3</cp:revision>
  <cp:lastPrinted>2024-08-21T11:37:00Z</cp:lastPrinted>
  <dcterms:created xsi:type="dcterms:W3CDTF">2024-09-29T17:22:00Z</dcterms:created>
  <dcterms:modified xsi:type="dcterms:W3CDTF">2024-09-29T18:56:00Z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0x010100BF719759B148E84F9AF433E04CEF2D7D</vt:lpwstr>
  </property>
  <property fmtid="{D5CDD505-2E9C-101B-9397-08002B2CF9AE}" pid="3" name="MediaServiceImageTags">
    <vt:lpwstr/>
  </property>
</Properties>
</file>