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649E" w14:textId="7BBAB499" w:rsidR="00CF1A58" w:rsidRPr="00D04DED" w:rsidRDefault="00CF1A58" w:rsidP="00D04DED">
      <w:pPr>
        <w:pStyle w:val="Kop1"/>
      </w:pPr>
      <w:bookmarkStart w:id="0" w:name="_Hlk108107440"/>
      <w:r w:rsidRPr="00D04DED">
        <w:t xml:space="preserve">Checklist </w:t>
      </w:r>
      <w:r w:rsidR="0092209F" w:rsidRPr="00D04DED">
        <w:t>RORG</w:t>
      </w:r>
      <w:r w:rsidRPr="00D04DED">
        <w:t xml:space="preserve"> 20</w:t>
      </w:r>
      <w:r w:rsidR="0092209F" w:rsidRPr="00D04DED">
        <w:t>2</w:t>
      </w:r>
      <w:r w:rsidR="00B7458D">
        <w:t>6</w:t>
      </w:r>
    </w:p>
    <w:p w14:paraId="18F2E8A7" w14:textId="2DDDB850" w:rsidR="00CF1A58" w:rsidRDefault="00CF1A58" w:rsidP="00CF1A58"/>
    <w:p w14:paraId="2DF4A40A" w14:textId="2154802E" w:rsidR="003B0748" w:rsidRPr="003B0748" w:rsidRDefault="003B0748" w:rsidP="00CF1A58">
      <w:pPr>
        <w:rPr>
          <w:i/>
          <w:iCs/>
        </w:rPr>
      </w:pPr>
      <w:r>
        <w:rPr>
          <w:i/>
          <w:iCs/>
        </w:rPr>
        <w:t xml:space="preserve">Versie </w:t>
      </w:r>
      <w:r w:rsidR="004F631B">
        <w:rPr>
          <w:i/>
          <w:iCs/>
        </w:rPr>
        <w:t>februari</w:t>
      </w:r>
      <w:r w:rsidR="00B7458D">
        <w:rPr>
          <w:i/>
          <w:iCs/>
        </w:rPr>
        <w:t xml:space="preserve"> 2026</w:t>
      </w:r>
    </w:p>
    <w:p w14:paraId="39D40DAF" w14:textId="77777777" w:rsidR="00CF1A58" w:rsidRPr="00D95F5D" w:rsidRDefault="00CF1A58" w:rsidP="00CF1A58">
      <w:pPr>
        <w:rPr>
          <w:b/>
        </w:rPr>
      </w:pPr>
      <w:r w:rsidRPr="00D95F5D">
        <w:rPr>
          <w:b/>
        </w:rPr>
        <w:t>Toelichting:</w:t>
      </w:r>
    </w:p>
    <w:p w14:paraId="171DC333" w14:textId="0E6D22D4" w:rsidR="00CF1A58" w:rsidRDefault="00CF1A58" w:rsidP="00CF1A58">
      <w:r>
        <w:t xml:space="preserve">Deze checklist </w:t>
      </w:r>
      <w:r w:rsidR="00972F19">
        <w:t>kunt u</w:t>
      </w:r>
      <w:r>
        <w:t xml:space="preserve"> gebruiken voor de subsidieaanvraag </w:t>
      </w:r>
      <w:r w:rsidR="0092209F">
        <w:t>RORG</w:t>
      </w:r>
      <w:r>
        <w:t xml:space="preserve"> bij de provincie Groningen.</w:t>
      </w:r>
    </w:p>
    <w:p w14:paraId="10F90272" w14:textId="77777777" w:rsidR="0063742E" w:rsidRDefault="003B0748" w:rsidP="0063742E">
      <w:r>
        <w:t>Als u vragen heeft over de regeling kunt u in de 'Nadere toelichting' al veel extra informatie</w:t>
      </w:r>
      <w:r w:rsidR="0063742E">
        <w:t>.</w:t>
      </w:r>
      <w:r w:rsidR="0063742E">
        <w:br/>
        <w:t>In de checklist staan alle bijlagen beschreven die u moet inleveren bij uw aanvraag.</w:t>
      </w:r>
    </w:p>
    <w:p w14:paraId="0BDDD2B8" w14:textId="3BDF9207" w:rsidR="003B0748" w:rsidRDefault="003B0748" w:rsidP="00CF1A58"/>
    <w:p w14:paraId="5ECCC4BC" w14:textId="2E6F8D39" w:rsidR="0063742E" w:rsidRDefault="0063742E" w:rsidP="00CF1A58">
      <w:r>
        <w:t xml:space="preserve">Deze checklist is een hulpmiddel om een volledige aanvraag in te dienen en </w:t>
      </w:r>
      <w:r w:rsidR="00AA7BD1">
        <w:t>het gebruik ervan is</w:t>
      </w:r>
      <w:r>
        <w:t xml:space="preserve"> niet verplicht.</w:t>
      </w:r>
    </w:p>
    <w:p w14:paraId="23B745ED" w14:textId="49024E58" w:rsidR="00AA7BD1" w:rsidRDefault="00AA7BD1" w:rsidP="00CF1A58">
      <w:r>
        <w:t>Bij de regels in de tabel staat omschreven onder welke omstandigheden deze bijlage toegevoegd moet worden.</w:t>
      </w:r>
    </w:p>
    <w:p w14:paraId="2AB57ECF" w14:textId="7884571D" w:rsidR="00972F19" w:rsidRDefault="00972F19" w:rsidP="00CF1A58">
      <w:r>
        <w:t xml:space="preserve">Sommige bijlagen hoeft u </w:t>
      </w:r>
      <w:r w:rsidR="0063742E">
        <w:t>alleen in te dienen als ze uw situatie van toepassing zijn</w:t>
      </w:r>
      <w:r>
        <w:t xml:space="preserve">. </w:t>
      </w:r>
      <w:r w:rsidR="00B7458D">
        <w:br/>
      </w:r>
      <w:r w:rsidR="0063742E">
        <w:t xml:space="preserve">Als er niks vermeld staat moet u deze bijlage </w:t>
      </w:r>
      <w:r w:rsidR="00AA7BD1">
        <w:t>altijd</w:t>
      </w:r>
      <w:r w:rsidR="0063742E">
        <w:t xml:space="preserve"> aanleveren</w:t>
      </w:r>
      <w:r w:rsidR="00AA7BD1">
        <w:t xml:space="preserve"> voor uw aanvraag</w:t>
      </w:r>
      <w:r w:rsidR="0063742E">
        <w:t xml:space="preserve">. </w:t>
      </w:r>
    </w:p>
    <w:p w14:paraId="6BD64016" w14:textId="46332E26" w:rsidR="00CF1A58" w:rsidRDefault="00972F19" w:rsidP="00CF1A58">
      <w:r>
        <w:t>Bij a</w:t>
      </w:r>
      <w:r w:rsidR="00CF1A58">
        <w:t xml:space="preserve">lle </w:t>
      </w:r>
      <w:r>
        <w:t>in te dienen</w:t>
      </w:r>
      <w:r w:rsidR="00CF1A58">
        <w:t xml:space="preserve"> onderdelen </w:t>
      </w:r>
      <w:r>
        <w:t>staan</w:t>
      </w:r>
      <w:r w:rsidR="00CF1A58">
        <w:t xml:space="preserve"> in de checklist korte omschrijving</w:t>
      </w:r>
      <w:r>
        <w:t>en</w:t>
      </w:r>
      <w:r w:rsidR="00CF1A58">
        <w:t>. Daarin staat waaraan het aan te leveren stuk moet voldoen.</w:t>
      </w:r>
    </w:p>
    <w:p w14:paraId="347E41A5" w14:textId="76C62FD8" w:rsidR="008F3B96" w:rsidRDefault="008F3B96" w:rsidP="00CF1A58">
      <w:r>
        <w:t xml:space="preserve">Wanneer u bepaalde bijlagen niet hoeft aan te leveren, vult u </w:t>
      </w:r>
      <w:r w:rsidR="005655B1">
        <w:t xml:space="preserve">bij het betreffende onderdeel in de kolom </w:t>
      </w:r>
      <w:r>
        <w:t xml:space="preserve">onder het kopje </w:t>
      </w:r>
      <w:r w:rsidR="005655B1">
        <w:t>'Bijgevoegd?' 'niet van toepassing / n.v.t.' in.</w:t>
      </w:r>
    </w:p>
    <w:p w14:paraId="693EE1C3" w14:textId="77777777" w:rsidR="00972F19" w:rsidRDefault="00972F19" w:rsidP="00CF1A58"/>
    <w:p w14:paraId="15656D8D" w14:textId="35231617" w:rsidR="00CF1A58" w:rsidRDefault="00CF1A58" w:rsidP="00CF1A58">
      <w:r>
        <w:t>Als u deze checklist</w:t>
      </w:r>
      <w:r w:rsidR="00972F19">
        <w:t xml:space="preserve"> gebruikt en invult</w:t>
      </w:r>
      <w:r>
        <w:t xml:space="preserve">, </w:t>
      </w:r>
      <w:r w:rsidR="00972F19">
        <w:t>vragen wij u om</w:t>
      </w:r>
      <w:r>
        <w:t xml:space="preserve"> de ingevulde lijst mee </w:t>
      </w:r>
      <w:r w:rsidR="00972F19">
        <w:t xml:space="preserve">te sturen </w:t>
      </w:r>
      <w:r>
        <w:t>met de aanvraag.</w:t>
      </w:r>
      <w:r w:rsidR="007A1480">
        <w:t xml:space="preserve"> </w:t>
      </w:r>
      <w:r>
        <w:t xml:space="preserve"> </w:t>
      </w:r>
    </w:p>
    <w:p w14:paraId="6F2880E1" w14:textId="77777777" w:rsidR="00CF1A58" w:rsidRDefault="00CF1A58" w:rsidP="00CF1A58"/>
    <w:p w14:paraId="7FE51C97" w14:textId="6DA6ABF3" w:rsidR="00CF1A58" w:rsidRPr="00DB5014" w:rsidRDefault="00CF1A58" w:rsidP="00CF1A58">
      <w:pPr>
        <w:rPr>
          <w:b/>
          <w:bCs/>
        </w:rPr>
      </w:pPr>
      <w:r w:rsidRPr="00DB5014">
        <w:rPr>
          <w:b/>
          <w:bCs/>
        </w:rPr>
        <w:t xml:space="preserve">Belangrijke zaken </w:t>
      </w:r>
      <w:r w:rsidR="00DB5014">
        <w:rPr>
          <w:b/>
          <w:bCs/>
        </w:rPr>
        <w:t>waar u</w:t>
      </w:r>
      <w:r w:rsidRPr="00DB5014">
        <w:rPr>
          <w:b/>
          <w:bCs/>
        </w:rPr>
        <w:t xml:space="preserve"> rekening mee </w:t>
      </w:r>
      <w:r w:rsidR="00DB5014">
        <w:rPr>
          <w:b/>
          <w:bCs/>
        </w:rPr>
        <w:t>moet</w:t>
      </w:r>
      <w:r w:rsidRPr="00DB5014">
        <w:rPr>
          <w:b/>
          <w:bCs/>
        </w:rPr>
        <w:t xml:space="preserve"> houden bij </w:t>
      </w:r>
      <w:r w:rsidR="00972F19" w:rsidRPr="00DB5014">
        <w:rPr>
          <w:b/>
          <w:bCs/>
        </w:rPr>
        <w:t>het</w:t>
      </w:r>
      <w:r w:rsidRPr="00DB5014">
        <w:rPr>
          <w:b/>
          <w:bCs/>
        </w:rPr>
        <w:t xml:space="preserve"> aanvra</w:t>
      </w:r>
      <w:r w:rsidR="00972F19" w:rsidRPr="00DB5014">
        <w:rPr>
          <w:b/>
          <w:bCs/>
        </w:rPr>
        <w:t>gen</w:t>
      </w:r>
      <w:r w:rsidRPr="00DB5014">
        <w:rPr>
          <w:b/>
          <w:bCs/>
        </w:rPr>
        <w:t xml:space="preserve"> van </w:t>
      </w:r>
      <w:r w:rsidR="0092209F" w:rsidRPr="00DB5014">
        <w:rPr>
          <w:b/>
          <w:bCs/>
        </w:rPr>
        <w:t>RORG</w:t>
      </w:r>
      <w:r w:rsidRPr="00DB5014">
        <w:rPr>
          <w:b/>
          <w:bCs/>
        </w:rPr>
        <w:t>-subsidie:</w:t>
      </w:r>
    </w:p>
    <w:p w14:paraId="1386B994" w14:textId="77777777" w:rsidR="00CF1A58" w:rsidRDefault="00CF1A58" w:rsidP="00CF1A58"/>
    <w:p w14:paraId="27345549" w14:textId="0470842F" w:rsidR="00CF1A58" w:rsidRDefault="00CF1A58" w:rsidP="0092209F">
      <w:pPr>
        <w:pStyle w:val="Lijstalinea"/>
        <w:numPr>
          <w:ilvl w:val="0"/>
          <w:numId w:val="8"/>
        </w:numPr>
      </w:pPr>
      <w:r>
        <w:t xml:space="preserve">De </w:t>
      </w:r>
      <w:r w:rsidR="0092209F">
        <w:t>RORG</w:t>
      </w:r>
      <w:r>
        <w:t xml:space="preserve"> is een zogenaamde </w:t>
      </w:r>
      <w:r w:rsidR="0092209F">
        <w:t xml:space="preserve">'op volgorde van binnenkomst' </w:t>
      </w:r>
      <w:r>
        <w:t xml:space="preserve">regeling. Dat betekent dat aanvragen gerangschikt worden </w:t>
      </w:r>
      <w:r w:rsidR="0092209F">
        <w:t xml:space="preserve">op </w:t>
      </w:r>
      <w:r w:rsidR="00972F19">
        <w:t xml:space="preserve">volgorde van binnenkomst. In artikel </w:t>
      </w:r>
      <w:r w:rsidR="0040744D">
        <w:t xml:space="preserve">11 van de subsidieregeling staat dat </w:t>
      </w:r>
      <w:r w:rsidR="0040744D" w:rsidRPr="0040744D">
        <w:t xml:space="preserve">de </w:t>
      </w:r>
      <w:r w:rsidR="0040744D">
        <w:t>datum</w:t>
      </w:r>
      <w:r w:rsidR="0040744D" w:rsidRPr="0040744D">
        <w:t xml:space="preserve"> waarop de subsidieaanvraag </w:t>
      </w:r>
      <w:r w:rsidR="0040744D" w:rsidRPr="0040744D">
        <w:rPr>
          <w:i/>
          <w:iCs/>
        </w:rPr>
        <w:t>volledig</w:t>
      </w:r>
      <w:r w:rsidR="0040744D" w:rsidRPr="0040744D">
        <w:t xml:space="preserve"> is </w:t>
      </w:r>
      <w:r w:rsidR="0040744D">
        <w:t xml:space="preserve">geldt </w:t>
      </w:r>
      <w:r w:rsidR="0040744D" w:rsidRPr="0040744D">
        <w:t>als datum van binnenkomst</w:t>
      </w:r>
      <w:r w:rsidR="0040744D">
        <w:t>. Dus niet de datum dat u uw aanvraagformulier (met bijlagen) naar de provincie stuurt.</w:t>
      </w:r>
      <w:r w:rsidR="0040744D" w:rsidRPr="0040744D">
        <w:t xml:space="preserve"> Als </w:t>
      </w:r>
      <w:r w:rsidR="0040744D">
        <w:t>uw</w:t>
      </w:r>
      <w:r w:rsidR="0040744D" w:rsidRPr="0040744D">
        <w:t xml:space="preserve"> subsidieaanvraag nog niet volledig is</w:t>
      </w:r>
      <w:r w:rsidR="0040744D">
        <w:t>, vragen wij u zo snel mogelijk om uw aanvraag aan te vullen</w:t>
      </w:r>
      <w:r w:rsidR="0092209F">
        <w:t>.</w:t>
      </w:r>
      <w:r w:rsidR="0063742E">
        <w:t xml:space="preserve"> U krijgt dan van ons 2 weken de tijd om uw aanvraag aan te vullen met de gevraagde informatie. </w:t>
      </w:r>
    </w:p>
    <w:p w14:paraId="750AEE69" w14:textId="77777777" w:rsidR="00AA7BD1" w:rsidRDefault="0040744D" w:rsidP="000B73A1">
      <w:pPr>
        <w:pStyle w:val="Lijstalinea"/>
        <w:numPr>
          <w:ilvl w:val="0"/>
          <w:numId w:val="8"/>
        </w:numPr>
      </w:pPr>
      <w:r>
        <w:t xml:space="preserve">U kunt een aanvraag doen voor de RORG als u de </w:t>
      </w:r>
      <w:r w:rsidRPr="0040744D">
        <w:t>particuliere eigena</w:t>
      </w:r>
      <w:r>
        <w:t>ar bent</w:t>
      </w:r>
      <w:r w:rsidRPr="0040744D">
        <w:t xml:space="preserve"> van een rijksmonument met woonfunctie</w:t>
      </w:r>
      <w:r>
        <w:t>.</w:t>
      </w:r>
    </w:p>
    <w:p w14:paraId="08A0BBBD" w14:textId="563F028E" w:rsidR="00B41A43" w:rsidRDefault="00AA7BD1" w:rsidP="00AA7BD1">
      <w:pPr>
        <w:pStyle w:val="Lijstalinea"/>
        <w:ind w:left="360"/>
      </w:pPr>
      <w:r>
        <w:t xml:space="preserve">Als uw monument beheerd wordt door een VVE kan de VVE een aanvraag indienen. </w:t>
      </w:r>
      <w:r w:rsidR="009C34F3">
        <w:t>Als</w:t>
      </w:r>
      <w:r w:rsidR="003B0748">
        <w:t xml:space="preserve"> u eigenaar bent van een losse wooneenheid </w:t>
      </w:r>
      <w:r>
        <w:t xml:space="preserve">in een rijksmonument zonder VVE </w:t>
      </w:r>
      <w:r w:rsidR="003B0748">
        <w:t xml:space="preserve">kunt u alleen aanvragen </w:t>
      </w:r>
      <w:r w:rsidR="009C34F3">
        <w:t>als</w:t>
      </w:r>
      <w:r w:rsidR="003B0748">
        <w:t xml:space="preserve"> u kunt onderbouwen dat het onderhoud niet gezamenlijk </w:t>
      </w:r>
      <w:r w:rsidR="0063742E">
        <w:t>kan worden uitgevoerd</w:t>
      </w:r>
      <w:r w:rsidR="003B0748">
        <w:t>.</w:t>
      </w:r>
    </w:p>
    <w:p w14:paraId="77654589" w14:textId="6E28A6E3" w:rsidR="000B73A1" w:rsidRDefault="0040744D" w:rsidP="000B73A1">
      <w:pPr>
        <w:pStyle w:val="Lijstalinea"/>
        <w:numPr>
          <w:ilvl w:val="0"/>
          <w:numId w:val="8"/>
        </w:numPr>
      </w:pPr>
      <w:r>
        <w:t>Een</w:t>
      </w:r>
      <w:r w:rsidR="00CF1A58">
        <w:t xml:space="preserve"> aanvraag kan worden ingediend voor een heel gebouwd rijksmonument</w:t>
      </w:r>
      <w:r w:rsidR="0092209F">
        <w:t xml:space="preserve">, </w:t>
      </w:r>
      <w:r w:rsidR="00CF1A58">
        <w:t xml:space="preserve">een zelfstandig bouwkundige eenheid </w:t>
      </w:r>
      <w:r w:rsidR="0092209F">
        <w:t>die voor 50% of meer voor bewoning wordt gebruikt</w:t>
      </w:r>
      <w:r w:rsidR="0063742E">
        <w:t>. Voor</w:t>
      </w:r>
      <w:r w:rsidR="0092209F">
        <w:t xml:space="preserve"> wooneenhe</w:t>
      </w:r>
      <w:r w:rsidR="00844987">
        <w:t>den</w:t>
      </w:r>
      <w:r w:rsidR="0063742E">
        <w:t xml:space="preserve"> gelden afwijkende regels</w:t>
      </w:r>
      <w:r w:rsidR="0092209F">
        <w:t xml:space="preserve"> (als </w:t>
      </w:r>
      <w:r w:rsidR="00B41A43">
        <w:t>u de eigenaar bent van alleen deze</w:t>
      </w:r>
      <w:r w:rsidR="00B41A43" w:rsidRPr="00B41A43">
        <w:t xml:space="preserve"> zelfstandige wooneenheid in een rijksmonument</w:t>
      </w:r>
      <w:r w:rsidR="0063742E">
        <w:t xml:space="preserve"> en als aangetoond kan worden dat het onderhoud niet gezamenlijk uitgevoerd kan worden</w:t>
      </w:r>
      <w:r w:rsidR="00B41A43">
        <w:t>). Wat een zelfstandige wooneenheid is</w:t>
      </w:r>
      <w:r w:rsidR="000B73A1">
        <w:t xml:space="preserve">, en wat een </w:t>
      </w:r>
      <w:r w:rsidR="00CF1A58">
        <w:t>zelfstandig bouwkundige eenheid is</w:t>
      </w:r>
      <w:r w:rsidR="000B73A1">
        <w:t>, staat in de subsidieregeling RORG</w:t>
      </w:r>
      <w:r w:rsidR="0063742E">
        <w:t xml:space="preserve"> in artikel 1</w:t>
      </w:r>
      <w:r w:rsidR="000B73A1">
        <w:t xml:space="preserve"> begripsbepalingen.</w:t>
      </w:r>
    </w:p>
    <w:p w14:paraId="10343554" w14:textId="3B79906E" w:rsidR="00432EF6" w:rsidRDefault="00432EF6" w:rsidP="00CF1A58"/>
    <w:p w14:paraId="41A69CCF" w14:textId="2FDA8AAA" w:rsidR="008F3B96" w:rsidRDefault="008F3B96" w:rsidP="00CF1A58"/>
    <w:p w14:paraId="6E0670F3" w14:textId="08280847" w:rsidR="008F3B96" w:rsidRDefault="008F3B96" w:rsidP="00CF1A58"/>
    <w:p w14:paraId="02D231C9" w14:textId="54CCA304" w:rsidR="008F3B96" w:rsidRDefault="008F3B96" w:rsidP="00CF1A58"/>
    <w:p w14:paraId="4996B6BB" w14:textId="35ED1274" w:rsidR="008F3B96" w:rsidRDefault="008F3B96" w:rsidP="00CF1A58"/>
    <w:p w14:paraId="62E9C2E8" w14:textId="08164B2E" w:rsidR="008F3B96" w:rsidRDefault="008F3B96" w:rsidP="00CF1A58"/>
    <w:p w14:paraId="5A4EDF6D" w14:textId="687A1F55" w:rsidR="00D04DED" w:rsidRDefault="00D04DED" w:rsidP="00CF1A58"/>
    <w:p w14:paraId="3010E482" w14:textId="77777777" w:rsidR="000A7997" w:rsidRDefault="000A7997" w:rsidP="00CF1A58"/>
    <w:p w14:paraId="51AB7189" w14:textId="77777777" w:rsidR="00D04DED" w:rsidRDefault="00D04DED" w:rsidP="00CF1A58"/>
    <w:p w14:paraId="0A89586F" w14:textId="52125930" w:rsidR="008F3B96" w:rsidRDefault="008F3B96" w:rsidP="00CF1A58"/>
    <w:p w14:paraId="06C69C60" w14:textId="77777777" w:rsidR="00432EF6" w:rsidRPr="001E6D11" w:rsidRDefault="00432EF6" w:rsidP="00CF1A58"/>
    <w:tbl>
      <w:tblPr>
        <w:tblStyle w:val="Tabelraster"/>
        <w:tblpPr w:leftFromText="141" w:rightFromText="141" w:vertAnchor="text" w:tblpX="-431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2978"/>
        <w:gridCol w:w="8505"/>
        <w:gridCol w:w="1843"/>
        <w:gridCol w:w="1842"/>
      </w:tblGrid>
      <w:tr w:rsidR="000A7997" w:rsidRPr="000A7997" w14:paraId="4AFDCFC7" w14:textId="77777777" w:rsidTr="000A6385">
        <w:trPr>
          <w:tblHeader/>
        </w:trPr>
        <w:tc>
          <w:tcPr>
            <w:tcW w:w="2978" w:type="dxa"/>
            <w:shd w:val="clear" w:color="auto" w:fill="D9D9D9" w:themeFill="background1" w:themeFillShade="D9"/>
          </w:tcPr>
          <w:p w14:paraId="1C44CA06" w14:textId="54AEB8C8" w:rsidR="00D04DED" w:rsidRPr="000A7997" w:rsidRDefault="00D04DED">
            <w:pPr>
              <w:rPr>
                <w:b/>
              </w:rPr>
            </w:pPr>
            <w:r w:rsidRPr="000A7997">
              <w:rPr>
                <w:b/>
                <w:szCs w:val="20"/>
              </w:rPr>
              <w:t>Benodigde bijlage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160712F6" w14:textId="404EBF95" w:rsidR="00D04DED" w:rsidRPr="000A7997" w:rsidRDefault="00D04DED">
            <w:pPr>
              <w:rPr>
                <w:b/>
              </w:rPr>
            </w:pPr>
            <w:r w:rsidRPr="000A7997">
              <w:rPr>
                <w:b/>
              </w:rPr>
              <w:t>Inhoud van de bijlage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025546" w14:textId="31FF1A29" w:rsidR="00D04DED" w:rsidRPr="000A7997" w:rsidRDefault="00D04DED">
            <w:pPr>
              <w:rPr>
                <w:b/>
              </w:rPr>
            </w:pPr>
            <w:r w:rsidRPr="000A7997">
              <w:rPr>
                <w:b/>
              </w:rPr>
              <w:t>Bijgevoegd?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6F257C" w14:textId="1C4C4FBB" w:rsidR="00D04DED" w:rsidRPr="000A7997" w:rsidRDefault="00D04DED">
            <w:pPr>
              <w:rPr>
                <w:b/>
              </w:rPr>
            </w:pPr>
            <w:r w:rsidRPr="000A7997">
              <w:rPr>
                <w:b/>
              </w:rPr>
              <w:t xml:space="preserve">Documentnaam: </w:t>
            </w:r>
          </w:p>
        </w:tc>
      </w:tr>
      <w:tr w:rsidR="00680BFE" w:rsidRPr="00F63549" w14:paraId="6067B1FE" w14:textId="77777777" w:rsidTr="000A6385">
        <w:tc>
          <w:tcPr>
            <w:tcW w:w="2978" w:type="dxa"/>
          </w:tcPr>
          <w:p w14:paraId="474EB875" w14:textId="0F1957F7" w:rsidR="00F63549" w:rsidRPr="00BA726E" w:rsidRDefault="007D0B44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 w:rsidRPr="00BA726E">
              <w:rPr>
                <w:b/>
                <w:szCs w:val="20"/>
              </w:rPr>
              <w:t xml:space="preserve">Aanvraagformulier via onze website: </w:t>
            </w:r>
            <w:hyperlink r:id="rId8" w:history="1">
              <w:r w:rsidR="00521B79" w:rsidRPr="00BA726E">
                <w:rPr>
                  <w:rStyle w:val="Hyperlink"/>
                  <w:szCs w:val="20"/>
                </w:rPr>
                <w:t>Regulier Onderhoud Rijksmonumenten 2026 (RORG) - Provincie Groningen</w:t>
              </w:r>
            </w:hyperlink>
            <w:r w:rsidRPr="00BA726E">
              <w:rPr>
                <w:b/>
                <w:szCs w:val="20"/>
              </w:rPr>
              <w:t xml:space="preserve">, </w:t>
            </w:r>
            <w:r w:rsidRPr="000A6385">
              <w:rPr>
                <w:bCs/>
                <w:szCs w:val="20"/>
              </w:rPr>
              <w:t>onder 'u doet een aanvraag'</w:t>
            </w:r>
          </w:p>
        </w:tc>
        <w:tc>
          <w:tcPr>
            <w:tcW w:w="8505" w:type="dxa"/>
          </w:tcPr>
          <w:p w14:paraId="2B1DFECB" w14:textId="57FC048B" w:rsidR="00FD59DD" w:rsidRDefault="007378CA">
            <w:pPr>
              <w:rPr>
                <w:bCs/>
              </w:rPr>
            </w:pPr>
            <w:r>
              <w:rPr>
                <w:bCs/>
              </w:rPr>
              <w:t>Een ingevuld aanvraagformulier is verplicht. De gegevens die u in het aanvraagformulier invult gebruiken wij als basis voor uw aanvraag.</w:t>
            </w:r>
          </w:p>
          <w:p w14:paraId="187B3235" w14:textId="77777777" w:rsidR="00F63549" w:rsidRDefault="007378CA">
            <w:pPr>
              <w:rPr>
                <w:bCs/>
              </w:rPr>
            </w:pPr>
            <w:r>
              <w:rPr>
                <w:bCs/>
              </w:rPr>
              <w:t xml:space="preserve">Bijvoorbeeld: als u in het formulier een gevraagde subsidie invult van </w:t>
            </w:r>
            <w:r w:rsidR="00FD59DD">
              <w:rPr>
                <w:rFonts w:cs="Arial"/>
                <w:bCs/>
              </w:rPr>
              <w:t>€</w:t>
            </w:r>
            <w:r w:rsidR="00FD59DD">
              <w:rPr>
                <w:bCs/>
              </w:rPr>
              <w:t xml:space="preserve"> 11.000</w:t>
            </w:r>
            <w:r>
              <w:rPr>
                <w:bCs/>
              </w:rPr>
              <w:t>,-, dan kunnen wij u niet meer subsidie geven dan dit bedrag.</w:t>
            </w:r>
          </w:p>
          <w:p w14:paraId="32074728" w14:textId="143DEB3E" w:rsidR="00C275EA" w:rsidRPr="00F63549" w:rsidRDefault="00C275EA">
            <w:pPr>
              <w:rPr>
                <w:bCs/>
              </w:rPr>
            </w:pPr>
            <w:r>
              <w:rPr>
                <w:bCs/>
              </w:rPr>
              <w:t>Het is ook belangrijk dat d</w:t>
            </w:r>
            <w:r w:rsidRPr="00C275EA">
              <w:rPr>
                <w:bCs/>
              </w:rPr>
              <w:t xml:space="preserve">e gegevens in het aanvraagformulier </w:t>
            </w:r>
            <w:r>
              <w:rPr>
                <w:bCs/>
              </w:rPr>
              <w:t>overeenkomen</w:t>
            </w:r>
            <w:r w:rsidRPr="00C275EA">
              <w:rPr>
                <w:bCs/>
              </w:rPr>
              <w:t xml:space="preserve"> met de gegevens in de andere stukken van </w:t>
            </w:r>
            <w:r>
              <w:rPr>
                <w:bCs/>
              </w:rPr>
              <w:t>uw</w:t>
            </w:r>
            <w:r w:rsidRPr="00C275EA">
              <w:rPr>
                <w:bCs/>
              </w:rPr>
              <w:t xml:space="preserve"> aanvraag.</w:t>
            </w:r>
          </w:p>
        </w:tc>
        <w:tc>
          <w:tcPr>
            <w:tcW w:w="1843" w:type="dxa"/>
          </w:tcPr>
          <w:p w14:paraId="5C419D86" w14:textId="77777777" w:rsidR="00F63549" w:rsidRPr="00F63549" w:rsidRDefault="00F63549">
            <w:pPr>
              <w:rPr>
                <w:bCs/>
              </w:rPr>
            </w:pPr>
          </w:p>
        </w:tc>
        <w:tc>
          <w:tcPr>
            <w:tcW w:w="1842" w:type="dxa"/>
          </w:tcPr>
          <w:p w14:paraId="5C450F45" w14:textId="77777777" w:rsidR="00F63549" w:rsidRPr="00F63549" w:rsidRDefault="00F63549">
            <w:pPr>
              <w:rPr>
                <w:bCs/>
              </w:rPr>
            </w:pPr>
          </w:p>
        </w:tc>
      </w:tr>
      <w:tr w:rsidR="00680BFE" w:rsidRPr="00F63549" w14:paraId="159232AB" w14:textId="77777777" w:rsidTr="000A6385">
        <w:tc>
          <w:tcPr>
            <w:tcW w:w="2978" w:type="dxa"/>
          </w:tcPr>
          <w:p w14:paraId="75BF40C0" w14:textId="70B2415D" w:rsidR="00753CE6" w:rsidRPr="00753CE6" w:rsidRDefault="00D04DED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K</w:t>
            </w:r>
            <w:r w:rsidR="00753CE6" w:rsidRPr="00753CE6">
              <w:rPr>
                <w:b/>
                <w:szCs w:val="20"/>
              </w:rPr>
              <w:t>orte omschrijving van de werkzaamheden die u wilt uitvoeren</w:t>
            </w:r>
          </w:p>
        </w:tc>
        <w:tc>
          <w:tcPr>
            <w:tcW w:w="8505" w:type="dxa"/>
          </w:tcPr>
          <w:p w14:paraId="2BCBE3CD" w14:textId="79C15FCF" w:rsidR="00753CE6" w:rsidRPr="00AA7BD1" w:rsidRDefault="00753CE6">
            <w:r w:rsidRPr="00AA7BD1">
              <w:t>Een omschrijving van uw project</w:t>
            </w:r>
            <w:r w:rsidR="00380A55" w:rsidRPr="00AA7BD1">
              <w:t xml:space="preserve">, dus van </w:t>
            </w:r>
            <w:r w:rsidRPr="00AA7BD1">
              <w:t>de maatregelen en werkzaamheden die u wil gaan uitvoeren</w:t>
            </w:r>
            <w:r w:rsidR="00380A55" w:rsidRPr="00AA7BD1">
              <w:t>.</w:t>
            </w:r>
          </w:p>
          <w:p w14:paraId="1EDD2E21" w14:textId="77777777" w:rsidR="00380A55" w:rsidRPr="00AA7BD1" w:rsidRDefault="00380A55">
            <w:r w:rsidRPr="00AA7BD1">
              <w:t>U beschrijft hierin:</w:t>
            </w:r>
          </w:p>
          <w:p w14:paraId="4B93343E" w14:textId="1E714476" w:rsidR="00380A55" w:rsidRPr="00AA7BD1" w:rsidRDefault="00380A55">
            <w:pPr>
              <w:pStyle w:val="Lijstalinea"/>
              <w:numPr>
                <w:ilvl w:val="2"/>
                <w:numId w:val="3"/>
              </w:numPr>
              <w:ind w:left="360"/>
              <w:rPr>
                <w:color w:val="000000" w:themeColor="text1"/>
              </w:rPr>
            </w:pPr>
            <w:r w:rsidRPr="00AA7BD1">
              <w:rPr>
                <w:i/>
                <w:iCs/>
                <w:color w:val="000000" w:themeColor="text1"/>
              </w:rPr>
              <w:t>welke</w:t>
            </w:r>
            <w:r w:rsidRPr="00AA7BD1">
              <w:rPr>
                <w:color w:val="000000" w:themeColor="text1"/>
              </w:rPr>
              <w:t xml:space="preserve"> werkzaamheden u </w:t>
            </w:r>
            <w:r w:rsidR="00DC578D" w:rsidRPr="00AA7BD1">
              <w:rPr>
                <w:color w:val="000000" w:themeColor="text1"/>
              </w:rPr>
              <w:t>laat uitvoeren</w:t>
            </w:r>
            <w:r w:rsidRPr="00AA7BD1">
              <w:rPr>
                <w:color w:val="000000" w:themeColor="text1"/>
              </w:rPr>
              <w:t>, en aan welke onderdelen van uw rijksmonument</w:t>
            </w:r>
            <w:r w:rsidR="00924B1D" w:rsidRPr="00AA7BD1">
              <w:rPr>
                <w:color w:val="000000" w:themeColor="text1"/>
              </w:rPr>
              <w:t xml:space="preserve"> (bijvoorbeeld schilderwerk aan kozijnen)</w:t>
            </w:r>
            <w:r w:rsidR="002E40EC" w:rsidRPr="00AA7BD1">
              <w:rPr>
                <w:color w:val="000000" w:themeColor="text1"/>
              </w:rPr>
              <w:t>;</w:t>
            </w:r>
          </w:p>
          <w:p w14:paraId="5C327CAD" w14:textId="4B2A148E" w:rsidR="00C827CF" w:rsidRPr="00AA7BD1" w:rsidRDefault="00C827CF">
            <w:pPr>
              <w:pStyle w:val="Lijstalinea"/>
              <w:numPr>
                <w:ilvl w:val="2"/>
                <w:numId w:val="3"/>
              </w:numPr>
              <w:ind w:left="360"/>
              <w:rPr>
                <w:color w:val="000000" w:themeColor="text1"/>
              </w:rPr>
            </w:pPr>
            <w:r w:rsidRPr="00AA7BD1">
              <w:rPr>
                <w:color w:val="000000" w:themeColor="text1"/>
              </w:rPr>
              <w:t xml:space="preserve">aan welk deel </w:t>
            </w:r>
            <w:r w:rsidR="007127F1" w:rsidRPr="00AA7BD1">
              <w:rPr>
                <w:color w:val="000000" w:themeColor="text1"/>
              </w:rPr>
              <w:t xml:space="preserve">van uw monument </w:t>
            </w:r>
            <w:r w:rsidRPr="00AA7BD1">
              <w:rPr>
                <w:color w:val="000000" w:themeColor="text1"/>
              </w:rPr>
              <w:t xml:space="preserve">u ze laat </w:t>
            </w:r>
            <w:r w:rsidR="007127F1" w:rsidRPr="00AA7BD1">
              <w:rPr>
                <w:color w:val="000000" w:themeColor="text1"/>
              </w:rPr>
              <w:t>uitvoeren</w:t>
            </w:r>
            <w:r w:rsidRPr="00AA7BD1">
              <w:rPr>
                <w:i/>
                <w:iCs/>
                <w:color w:val="000000" w:themeColor="text1"/>
              </w:rPr>
              <w:t xml:space="preserve"> (bijvoorbeeld noordgevel woning</w:t>
            </w:r>
            <w:r w:rsidR="00924B1D" w:rsidRPr="00AA7BD1">
              <w:rPr>
                <w:i/>
                <w:iCs/>
                <w:color w:val="000000" w:themeColor="text1"/>
              </w:rPr>
              <w:t xml:space="preserve"> of gehele benedenverdieping</w:t>
            </w:r>
            <w:r w:rsidRPr="00AA7BD1">
              <w:rPr>
                <w:i/>
                <w:iCs/>
                <w:color w:val="000000" w:themeColor="text1"/>
              </w:rPr>
              <w:t>)</w:t>
            </w:r>
            <w:r w:rsidR="002E40EC" w:rsidRPr="00AA7BD1">
              <w:rPr>
                <w:i/>
                <w:iCs/>
                <w:color w:val="000000" w:themeColor="text1"/>
              </w:rPr>
              <w:t>;</w:t>
            </w:r>
          </w:p>
          <w:p w14:paraId="65A7B465" w14:textId="5B4288B4" w:rsidR="00AB7048" w:rsidRPr="00AA7BD1" w:rsidRDefault="00380A55">
            <w:pPr>
              <w:pStyle w:val="Lijstalinea"/>
              <w:numPr>
                <w:ilvl w:val="2"/>
                <w:numId w:val="3"/>
              </w:numPr>
              <w:ind w:left="360"/>
            </w:pPr>
            <w:r w:rsidRPr="00AA7BD1">
              <w:rPr>
                <w:i/>
                <w:iCs/>
              </w:rPr>
              <w:t>waarom</w:t>
            </w:r>
            <w:r w:rsidRPr="00AA7BD1">
              <w:t xml:space="preserve"> </w:t>
            </w:r>
            <w:r w:rsidR="00392749" w:rsidRPr="00AA7BD1">
              <w:t>het nodig is dat u</w:t>
            </w:r>
            <w:r w:rsidRPr="00AA7BD1">
              <w:t xml:space="preserve"> deze werkzaamheden </w:t>
            </w:r>
            <w:r w:rsidR="00DC578D" w:rsidRPr="00AA7BD1">
              <w:t>laat uitvoeren</w:t>
            </w:r>
            <w:r w:rsidR="00924B1D" w:rsidRPr="00AA7BD1">
              <w:t xml:space="preserve"> (</w:t>
            </w:r>
            <w:r w:rsidR="00924B1D" w:rsidRPr="00AA7BD1">
              <w:rPr>
                <w:i/>
                <w:iCs/>
              </w:rPr>
              <w:t>technische noodzaak</w:t>
            </w:r>
            <w:r w:rsidR="00924B1D" w:rsidRPr="00AA7BD1">
              <w:t>)</w:t>
            </w:r>
            <w:r w:rsidR="00392749" w:rsidRPr="00AA7BD1">
              <w:t>.</w:t>
            </w:r>
          </w:p>
          <w:p w14:paraId="47EEB036" w14:textId="7FA1230E" w:rsidR="00380A55" w:rsidRPr="00AA7BD1" w:rsidRDefault="00380A55">
            <w:r w:rsidRPr="00AA7BD1">
              <w:t>Het is belangrijk dat u al</w:t>
            </w:r>
            <w:r w:rsidR="00E82F6A" w:rsidRPr="00AA7BD1">
              <w:t>l</w:t>
            </w:r>
            <w:r w:rsidRPr="00AA7BD1">
              <w:t xml:space="preserve">e werkzaamheden beschrijft. </w:t>
            </w:r>
            <w:r w:rsidR="00AB7048" w:rsidRPr="00AA7BD1">
              <w:t>Wij moeten precies kunnen va</w:t>
            </w:r>
            <w:r w:rsidR="002841FB" w:rsidRPr="00AA7BD1">
              <w:t>s</w:t>
            </w:r>
            <w:r w:rsidR="00AB7048" w:rsidRPr="00AA7BD1">
              <w:t xml:space="preserve">tstellen welke werkzaamheden u uitvoert. Niet alleen voor de behandeling van deze aanvraag, </w:t>
            </w:r>
            <w:r w:rsidR="002841FB" w:rsidRPr="00AA7BD1">
              <w:t xml:space="preserve">die u nu indient, </w:t>
            </w:r>
            <w:r w:rsidR="00AB7048" w:rsidRPr="00AA7BD1">
              <w:t xml:space="preserve">maar ook van de behandeling van een eventuele volgende aanvraag RORG / GRRG. </w:t>
            </w:r>
            <w:r w:rsidR="000975B4" w:rsidRPr="00AA7BD1">
              <w:t xml:space="preserve">Bij een volgende aanvraag moeten wij </w:t>
            </w:r>
            <w:r w:rsidR="002841FB" w:rsidRPr="00AA7BD1">
              <w:t xml:space="preserve">namelijk </w:t>
            </w:r>
            <w:r w:rsidR="000975B4" w:rsidRPr="00AA7BD1">
              <w:t>kunnen uitsluiten dat er twee keer subsidie wordt gevraagd voor dezelfde werkzaamheden.</w:t>
            </w:r>
          </w:p>
          <w:p w14:paraId="132686D2" w14:textId="77777777" w:rsidR="008B3C45" w:rsidRDefault="002841FB">
            <w:r w:rsidRPr="00AA7BD1">
              <w:t>Soms staat in de offerte die u ook aanlevert een korte omschrijving van de werkzaamheden. Meestal is deze beschrijving te algemeen en niet voldoende.</w:t>
            </w:r>
          </w:p>
          <w:p w14:paraId="45240BA6" w14:textId="28C609D9" w:rsidR="00AA7BD1" w:rsidRPr="00AA7BD1" w:rsidRDefault="00AA7BD1"/>
        </w:tc>
        <w:tc>
          <w:tcPr>
            <w:tcW w:w="1843" w:type="dxa"/>
          </w:tcPr>
          <w:p w14:paraId="12DFA990" w14:textId="77777777" w:rsidR="00753CE6" w:rsidRPr="00F63549" w:rsidRDefault="00753CE6">
            <w:pPr>
              <w:rPr>
                <w:bCs/>
              </w:rPr>
            </w:pPr>
          </w:p>
        </w:tc>
        <w:tc>
          <w:tcPr>
            <w:tcW w:w="1842" w:type="dxa"/>
          </w:tcPr>
          <w:p w14:paraId="2978AD04" w14:textId="77777777" w:rsidR="00753CE6" w:rsidRPr="00F63549" w:rsidRDefault="00753CE6">
            <w:pPr>
              <w:rPr>
                <w:bCs/>
              </w:rPr>
            </w:pPr>
          </w:p>
        </w:tc>
      </w:tr>
      <w:tr w:rsidR="00680BFE" w:rsidRPr="00F63549" w14:paraId="3A968BC6" w14:textId="77777777" w:rsidTr="000A6385">
        <w:tc>
          <w:tcPr>
            <w:tcW w:w="2978" w:type="dxa"/>
          </w:tcPr>
          <w:p w14:paraId="5BD8BC6D" w14:textId="2DE21F7C" w:rsidR="00380A55" w:rsidRPr="00380A55" w:rsidRDefault="00D04DED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B</w:t>
            </w:r>
            <w:r w:rsidR="00380A55" w:rsidRPr="00380A55">
              <w:rPr>
                <w:b/>
                <w:szCs w:val="20"/>
              </w:rPr>
              <w:t xml:space="preserve">egroting van </w:t>
            </w:r>
            <w:r w:rsidR="00380A55">
              <w:rPr>
                <w:b/>
                <w:szCs w:val="20"/>
              </w:rPr>
              <w:t>uw</w:t>
            </w:r>
            <w:r w:rsidR="00380A55" w:rsidRPr="00380A55">
              <w:rPr>
                <w:b/>
                <w:szCs w:val="20"/>
              </w:rPr>
              <w:t xml:space="preserve"> project</w:t>
            </w:r>
          </w:p>
        </w:tc>
        <w:tc>
          <w:tcPr>
            <w:tcW w:w="8505" w:type="dxa"/>
          </w:tcPr>
          <w:p w14:paraId="5F29789F" w14:textId="709BC4FF" w:rsidR="00380A55" w:rsidRDefault="00380A55">
            <w:r>
              <w:t xml:space="preserve">Hiervoor moet u gebruik maken van het format dat op onze website staat: </w:t>
            </w:r>
            <w:hyperlink r:id="rId9" w:history="1">
              <w:r w:rsidR="00521B79" w:rsidRPr="00521B79">
                <w:rPr>
                  <w:rStyle w:val="Hyperlink"/>
                </w:rPr>
                <w:t>Begrotingsformat_RORG_2026.xls</w:t>
              </w:r>
            </w:hyperlink>
          </w:p>
          <w:p w14:paraId="2C5B000A" w14:textId="77777777" w:rsidR="003B0748" w:rsidRDefault="00E82F6A">
            <w:r>
              <w:t>Alle werkzaamheden moeten in de begroting staa</w:t>
            </w:r>
            <w:r w:rsidR="007378CA">
              <w:t>n</w:t>
            </w:r>
            <w:r>
              <w:t xml:space="preserve">. </w:t>
            </w:r>
            <w:r w:rsidR="007378CA">
              <w:t xml:space="preserve">Wij baseren ons op de bedragen en aantallen die u hier invult. </w:t>
            </w:r>
            <w:r>
              <w:t xml:space="preserve">Als u een offerte bijvoegt, moeten de </w:t>
            </w:r>
            <w:r w:rsidR="007378CA">
              <w:t>werkzaamheden die in de begroting staan ook i</w:t>
            </w:r>
            <w:r w:rsidR="00380A55">
              <w:t xml:space="preserve">n de </w:t>
            </w:r>
            <w:r w:rsidR="00FB4696">
              <w:t>offerte</w:t>
            </w:r>
            <w:r w:rsidR="00380A55">
              <w:t xml:space="preserve"> </w:t>
            </w:r>
            <w:r w:rsidR="007378CA">
              <w:t>staan.</w:t>
            </w:r>
            <w:r w:rsidR="00AA7BD1">
              <w:t xml:space="preserve"> Daarnaast moeten de kosten voor arbeid apart opgenomen worden in de begroting omdat u hierover slechts tot het subsidiabele uurloon subsidie kunt krijgen. Voor meer informatie hierover kunt u de nadere toelichting raadplegen.</w:t>
            </w:r>
          </w:p>
          <w:p w14:paraId="24C19B95" w14:textId="49B389E8" w:rsidR="00AA7BD1" w:rsidRDefault="00AA7BD1"/>
        </w:tc>
        <w:tc>
          <w:tcPr>
            <w:tcW w:w="1843" w:type="dxa"/>
          </w:tcPr>
          <w:p w14:paraId="327A71E1" w14:textId="77777777" w:rsidR="00380A55" w:rsidRPr="00F63549" w:rsidRDefault="00380A55">
            <w:pPr>
              <w:rPr>
                <w:bCs/>
              </w:rPr>
            </w:pPr>
          </w:p>
        </w:tc>
        <w:tc>
          <w:tcPr>
            <w:tcW w:w="1842" w:type="dxa"/>
          </w:tcPr>
          <w:p w14:paraId="1E6F9AE8" w14:textId="77777777" w:rsidR="00380A55" w:rsidRPr="00F63549" w:rsidRDefault="00380A55">
            <w:pPr>
              <w:rPr>
                <w:bCs/>
              </w:rPr>
            </w:pPr>
          </w:p>
        </w:tc>
      </w:tr>
      <w:tr w:rsidR="00521B79" w:rsidRPr="00F63549" w14:paraId="5A920C19" w14:textId="77777777" w:rsidTr="000A6385">
        <w:tc>
          <w:tcPr>
            <w:tcW w:w="2978" w:type="dxa"/>
          </w:tcPr>
          <w:p w14:paraId="7EB49E0C" w14:textId="23A80B3F" w:rsidR="00521B79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 w:rsidRPr="000D68A7">
              <w:rPr>
                <w:b/>
                <w:bCs/>
                <w:iCs/>
                <w:szCs w:val="20"/>
              </w:rPr>
              <w:t>Foto's</w:t>
            </w:r>
          </w:p>
        </w:tc>
        <w:tc>
          <w:tcPr>
            <w:tcW w:w="8505" w:type="dxa"/>
          </w:tcPr>
          <w:p w14:paraId="32519A90" w14:textId="77777777" w:rsidR="00521B79" w:rsidRDefault="00521B79">
            <w:pPr>
              <w:rPr>
                <w:iCs/>
              </w:rPr>
            </w:pPr>
            <w:r w:rsidRPr="00432EF6">
              <w:rPr>
                <w:iCs/>
              </w:rPr>
              <w:t xml:space="preserve">Er moeten altijd foto's worden meegestuurd waaruit de noodzaak van de werkzaamheden blijkt. Dit zijn foto's die zijn gemaakt </w:t>
            </w:r>
            <w:r w:rsidRPr="00432EF6">
              <w:rPr>
                <w:i/>
              </w:rPr>
              <w:t>voordat</w:t>
            </w:r>
            <w:r w:rsidRPr="00432EF6">
              <w:rPr>
                <w:iCs/>
              </w:rPr>
              <w:t xml:space="preserve"> de werkzaamheden zijn gestart. En</w:t>
            </w:r>
            <w:r w:rsidRPr="007127F1">
              <w:rPr>
                <w:iCs/>
                <w:color w:val="000000" w:themeColor="text1"/>
              </w:rPr>
              <w:t xml:space="preserve"> het zijn altijd aanzichts-, overzichts- én detailfoto's. Bij werkzaamheden aan de kozijnen stuurt u dus foto's mee van de gevels waar de kozijnen in zitten, foto's van de afzonderlijke kozijnen en detailfoto's waar de gebreken op</w:t>
            </w:r>
            <w:r>
              <w:rPr>
                <w:iCs/>
                <w:color w:val="000000" w:themeColor="text1"/>
              </w:rPr>
              <w:t xml:space="preserve"> </w:t>
            </w:r>
            <w:r w:rsidRPr="007127F1">
              <w:rPr>
                <w:iCs/>
                <w:color w:val="000000" w:themeColor="text1"/>
              </w:rPr>
              <w:t xml:space="preserve">staan (bijvoorbeeld de onderdorpel van het kozijn). </w:t>
            </w:r>
            <w:r w:rsidRPr="00432EF6">
              <w:rPr>
                <w:iCs/>
              </w:rPr>
              <w:t xml:space="preserve">Op de foto's van de afzonderlijke kozijnen moet zichtbaar zijn om welke kozijnen het gaat, en moet zichtbaar zijn aan welke onderdelen de werkzaamheden nodig zijn. U kunt dit ook </w:t>
            </w:r>
            <w:r w:rsidRPr="00432EF6">
              <w:rPr>
                <w:iCs/>
              </w:rPr>
              <w:lastRenderedPageBreak/>
              <w:t>verduidelijken door in de documentnaam van de foto op te nemen om welke onderdelen het gaat.</w:t>
            </w:r>
          </w:p>
          <w:p w14:paraId="7FA35B34" w14:textId="77777777" w:rsidR="00521B79" w:rsidRDefault="00521B79">
            <w:pPr>
              <w:rPr>
                <w:iCs/>
              </w:rPr>
            </w:pPr>
            <w:r>
              <w:rPr>
                <w:iCs/>
              </w:rPr>
              <w:t xml:space="preserve">Ook dient u foto's of bouwtekeningen aan te leveren waarop aangegeven staat aan welke onderdelen van uw pand u regulier onderhoud aanvraagt. </w:t>
            </w:r>
          </w:p>
          <w:p w14:paraId="7F8DE5CC" w14:textId="77777777" w:rsidR="00521B79" w:rsidRDefault="00521B79">
            <w:pPr>
              <w:rPr>
                <w:iCs/>
              </w:rPr>
            </w:pPr>
            <w:r w:rsidRPr="00F314E2">
              <w:rPr>
                <w:iCs/>
                <w:u w:val="single"/>
              </w:rPr>
              <w:t>Belangrijk</w:t>
            </w:r>
            <w:r>
              <w:rPr>
                <w:iCs/>
              </w:rPr>
              <w:t>: Als u een inspectierapport van de Monumentenwacht voor u</w:t>
            </w:r>
            <w:r w:rsidR="0063742E">
              <w:rPr>
                <w:iCs/>
              </w:rPr>
              <w:t>w</w:t>
            </w:r>
            <w:r>
              <w:rPr>
                <w:iCs/>
              </w:rPr>
              <w:t xml:space="preserve"> monument heeft dat maximaal 2,5 jaar oud is, dan vragen wij u om deze met de aanvraag mee te sturen. In het inspectierapport staan nam</w:t>
            </w:r>
            <w:r w:rsidRPr="007127F1">
              <w:rPr>
                <w:iCs/>
                <w:color w:val="000000" w:themeColor="text1"/>
              </w:rPr>
              <w:t>elijk ook du</w:t>
            </w:r>
            <w:r>
              <w:rPr>
                <w:iCs/>
              </w:rPr>
              <w:t>idelijke foto's en omschrijvingen.</w:t>
            </w:r>
          </w:p>
          <w:p w14:paraId="72202825" w14:textId="54DA9B11" w:rsidR="00AA7BD1" w:rsidRDefault="00AA7BD1"/>
        </w:tc>
        <w:tc>
          <w:tcPr>
            <w:tcW w:w="1843" w:type="dxa"/>
          </w:tcPr>
          <w:p w14:paraId="13F21503" w14:textId="77777777" w:rsidR="00521B79" w:rsidRDefault="00521B7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Overzichtsfoto's</w:t>
            </w:r>
          </w:p>
          <w:p w14:paraId="491CBFB3" w14:textId="77777777" w:rsidR="00521B79" w:rsidRDefault="00521B79">
            <w:pPr>
              <w:rPr>
                <w:b/>
                <w:bCs/>
                <w:iCs/>
              </w:rPr>
            </w:pPr>
          </w:p>
          <w:p w14:paraId="6EF304ED" w14:textId="77777777" w:rsidR="00521B79" w:rsidRDefault="00521B79">
            <w:pPr>
              <w:rPr>
                <w:b/>
                <w:bCs/>
                <w:iCs/>
              </w:rPr>
            </w:pPr>
          </w:p>
          <w:p w14:paraId="56B101F6" w14:textId="7C10DC33" w:rsidR="00521B79" w:rsidRPr="00F63549" w:rsidRDefault="00521B79">
            <w:pPr>
              <w:rPr>
                <w:bCs/>
              </w:rPr>
            </w:pPr>
            <w:r>
              <w:rPr>
                <w:b/>
                <w:bCs/>
                <w:iCs/>
              </w:rPr>
              <w:t>Detailfoto's</w:t>
            </w:r>
          </w:p>
        </w:tc>
        <w:tc>
          <w:tcPr>
            <w:tcW w:w="1842" w:type="dxa"/>
          </w:tcPr>
          <w:p w14:paraId="5FA51135" w14:textId="77777777" w:rsidR="00521B79" w:rsidRPr="00F63549" w:rsidRDefault="00521B79">
            <w:pPr>
              <w:rPr>
                <w:bCs/>
              </w:rPr>
            </w:pPr>
          </w:p>
        </w:tc>
      </w:tr>
      <w:tr w:rsidR="00521B79" w:rsidRPr="00F63549" w14:paraId="2230F7E9" w14:textId="77777777" w:rsidTr="000A6385">
        <w:tc>
          <w:tcPr>
            <w:tcW w:w="2978" w:type="dxa"/>
          </w:tcPr>
          <w:p w14:paraId="5864A07B" w14:textId="77777777" w:rsidR="00521B79" w:rsidRPr="00EC507B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 w:rsidRPr="00EC507B">
              <w:rPr>
                <w:b/>
                <w:szCs w:val="20"/>
              </w:rPr>
              <w:t xml:space="preserve">Offerte </w:t>
            </w:r>
          </w:p>
          <w:p w14:paraId="426C869B" w14:textId="77777777" w:rsidR="00521B79" w:rsidRPr="000D68A7" w:rsidRDefault="00521B79">
            <w:pPr>
              <w:pStyle w:val="Lijstalinea"/>
              <w:ind w:left="360"/>
              <w:rPr>
                <w:b/>
                <w:bCs/>
                <w:iCs/>
                <w:szCs w:val="20"/>
              </w:rPr>
            </w:pPr>
          </w:p>
        </w:tc>
        <w:tc>
          <w:tcPr>
            <w:tcW w:w="8505" w:type="dxa"/>
          </w:tcPr>
          <w:p w14:paraId="37124ECA" w14:textId="77777777" w:rsidR="00521B79" w:rsidRDefault="00521B79">
            <w:r>
              <w:t>E</w:t>
            </w:r>
            <w:r w:rsidRPr="00A41BB2">
              <w:t>en door een deskundige opgestelde gespecificeerde offerte</w:t>
            </w:r>
            <w:r>
              <w:t xml:space="preserve"> </w:t>
            </w:r>
            <w:r w:rsidRPr="003670E8">
              <w:t>met daarop een uitsplitsing in het aantal uren met het uurloon en de materiaalkosten per onderhoudsactiviteit.</w:t>
            </w:r>
            <w:r>
              <w:t xml:space="preserve"> Dit uurloon hoeft dus niet gelijk te zijn aan het maximaal subsidiabele uurloon.</w:t>
            </w:r>
            <w:r w:rsidR="006C519D">
              <w:t xml:space="preserve"> Als het uurloon hoger is dan het subsidiabele uurloon krijgt u over de extra kosten geen subsidie. </w:t>
            </w:r>
          </w:p>
          <w:p w14:paraId="5874B0FD" w14:textId="62C847B4" w:rsidR="00AA7BD1" w:rsidRPr="00432EF6" w:rsidRDefault="00AA7BD1">
            <w:pPr>
              <w:rPr>
                <w:iCs/>
              </w:rPr>
            </w:pPr>
          </w:p>
        </w:tc>
        <w:tc>
          <w:tcPr>
            <w:tcW w:w="1843" w:type="dxa"/>
          </w:tcPr>
          <w:p w14:paraId="0FB6BB18" w14:textId="77777777" w:rsidR="00521B79" w:rsidRDefault="00521B79">
            <w:pPr>
              <w:rPr>
                <w:b/>
                <w:bCs/>
                <w:iCs/>
              </w:rPr>
            </w:pPr>
          </w:p>
        </w:tc>
        <w:tc>
          <w:tcPr>
            <w:tcW w:w="1842" w:type="dxa"/>
          </w:tcPr>
          <w:p w14:paraId="703451BF" w14:textId="77777777" w:rsidR="00521B79" w:rsidRPr="00F63549" w:rsidRDefault="00521B79">
            <w:pPr>
              <w:rPr>
                <w:bCs/>
              </w:rPr>
            </w:pPr>
          </w:p>
        </w:tc>
      </w:tr>
      <w:tr w:rsidR="00521B79" w:rsidRPr="00F63549" w14:paraId="0652AAFE" w14:textId="77777777" w:rsidTr="000A6385">
        <w:tc>
          <w:tcPr>
            <w:tcW w:w="2978" w:type="dxa"/>
          </w:tcPr>
          <w:p w14:paraId="5E715559" w14:textId="77126160" w:rsidR="00521B79" w:rsidRPr="00EC507B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Toelichting op de offerte</w:t>
            </w:r>
          </w:p>
        </w:tc>
        <w:tc>
          <w:tcPr>
            <w:tcW w:w="8505" w:type="dxa"/>
          </w:tcPr>
          <w:p w14:paraId="049F1472" w14:textId="12FDE1C5" w:rsidR="00521B79" w:rsidRDefault="00521B79">
            <w:r>
              <w:t>E</w:t>
            </w:r>
            <w:r w:rsidRPr="004E0330">
              <w:t>en toelichting op de bijgevoegde offertes waaruit blijkt voor welke werkzaamheden en daaraan verbonden kosten subsidie wordt gevraagd</w:t>
            </w:r>
            <w:r>
              <w:t>.</w:t>
            </w:r>
          </w:p>
          <w:p w14:paraId="65E01AD3" w14:textId="6C4311BB" w:rsidR="00521B79" w:rsidRDefault="00521B79">
            <w:r>
              <w:t xml:space="preserve">Wij vragen deze toelichting omdat u er ook voor kunt kiezen om niet voor alle werkzaamheden die in de offerte zijn opgenomen, subsidie aan te vragen. Bijvoorbeeld omdat </w:t>
            </w:r>
            <w:r w:rsidR="00EC0292">
              <w:t xml:space="preserve">u </w:t>
            </w:r>
            <w:r>
              <w:t xml:space="preserve">dan met de totale subsidiabele kosten boven de maximale </w:t>
            </w:r>
            <w:r w:rsidR="005823EB">
              <w:t xml:space="preserve">€ </w:t>
            </w:r>
            <w:r>
              <w:t xml:space="preserve">35.000,- uitkomt. Dan moet u aangeven voor welke werkzaamheden uit </w:t>
            </w:r>
            <w:r w:rsidR="005823EB">
              <w:t xml:space="preserve">de </w:t>
            </w:r>
            <w:r>
              <w:t xml:space="preserve">offerte u subsidie </w:t>
            </w:r>
            <w:r w:rsidR="00F152BB">
              <w:t>aan</w:t>
            </w:r>
            <w:r>
              <w:t>vraagt.</w:t>
            </w:r>
          </w:p>
          <w:p w14:paraId="5396D126" w14:textId="77777777" w:rsidR="00521B79" w:rsidRDefault="00521B79">
            <w:r>
              <w:t>Als u voor alle werkzaamheden uit offerte subsidie vraagt, is het voldoende om dit te melden.</w:t>
            </w:r>
          </w:p>
          <w:p w14:paraId="3CE414B1" w14:textId="6D87EF8D" w:rsidR="00AA7BD1" w:rsidRDefault="00AA7BD1"/>
        </w:tc>
        <w:tc>
          <w:tcPr>
            <w:tcW w:w="1843" w:type="dxa"/>
          </w:tcPr>
          <w:p w14:paraId="14FAB095" w14:textId="77777777" w:rsidR="00521B79" w:rsidRDefault="00521B79">
            <w:pPr>
              <w:rPr>
                <w:b/>
                <w:bCs/>
                <w:iCs/>
              </w:rPr>
            </w:pPr>
          </w:p>
        </w:tc>
        <w:tc>
          <w:tcPr>
            <w:tcW w:w="1842" w:type="dxa"/>
          </w:tcPr>
          <w:p w14:paraId="7054F547" w14:textId="77777777" w:rsidR="00521B79" w:rsidRPr="00F63549" w:rsidRDefault="00521B79">
            <w:pPr>
              <w:rPr>
                <w:bCs/>
              </w:rPr>
            </w:pPr>
          </w:p>
        </w:tc>
      </w:tr>
      <w:tr w:rsidR="00521B79" w:rsidRPr="00F63549" w14:paraId="3B95D3AD" w14:textId="77777777" w:rsidTr="000A6385">
        <w:tc>
          <w:tcPr>
            <w:tcW w:w="2978" w:type="dxa"/>
          </w:tcPr>
          <w:p w14:paraId="3F6F30F9" w14:textId="0A8D42F9" w:rsidR="00521B79" w:rsidRPr="00EC507B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Vergunning</w:t>
            </w:r>
          </w:p>
        </w:tc>
        <w:tc>
          <w:tcPr>
            <w:tcW w:w="8505" w:type="dxa"/>
          </w:tcPr>
          <w:p w14:paraId="74C8092E" w14:textId="77777777" w:rsidR="00521B79" w:rsidRPr="002D5699" w:rsidRDefault="00521B79">
            <w:pPr>
              <w:pStyle w:val="Geenafstand"/>
            </w:pPr>
            <w:r w:rsidRPr="002D5699">
              <w:t>Als er voor (een deel van) de werkzaamheden een omgevingsvergunning nodig is, moet u deze bij de aanvraag aanleveren.</w:t>
            </w:r>
          </w:p>
          <w:p w14:paraId="3915135C" w14:textId="77777777" w:rsidR="00521B79" w:rsidRPr="002D5699" w:rsidRDefault="00521B79">
            <w:pPr>
              <w:pStyle w:val="Geenafstand"/>
            </w:pPr>
            <w:r w:rsidRPr="002D5699">
              <w:t xml:space="preserve">Hieronder kunnen vallen: </w:t>
            </w:r>
          </w:p>
          <w:p w14:paraId="78948EC1" w14:textId="77777777" w:rsidR="00521B79" w:rsidRPr="002D5699" w:rsidRDefault="00521B79">
            <w:pPr>
              <w:pStyle w:val="Geenafstand"/>
              <w:numPr>
                <w:ilvl w:val="0"/>
                <w:numId w:val="6"/>
              </w:numPr>
            </w:pPr>
            <w:r>
              <w:t xml:space="preserve">Werkzaamheden die ingrijpen in het monument of het aangezicht veranderen. </w:t>
            </w:r>
          </w:p>
          <w:p w14:paraId="76357640" w14:textId="77777777" w:rsidR="00521B79" w:rsidRPr="002841FB" w:rsidRDefault="00521B79">
            <w:pPr>
              <w:pStyle w:val="Geenafstand"/>
              <w:rPr>
                <w:sz w:val="10"/>
                <w:szCs w:val="12"/>
              </w:rPr>
            </w:pPr>
          </w:p>
          <w:p w14:paraId="7C066411" w14:textId="77777777" w:rsidR="00521B79" w:rsidRDefault="00521B79">
            <w:pPr>
              <w:pStyle w:val="Geenafstand"/>
            </w:pPr>
            <w:r>
              <w:rPr>
                <w:color w:val="000000" w:themeColor="text1"/>
              </w:rPr>
              <w:t>B</w:t>
            </w:r>
            <w:r w:rsidRPr="007127F1">
              <w:rPr>
                <w:color w:val="000000" w:themeColor="text1"/>
              </w:rPr>
              <w:t xml:space="preserve">ijvoorbeeld ook als u het schilderwerk in een andere kleur wilt doen omdat u dit wil terugbrengen in de </w:t>
            </w:r>
            <w:r w:rsidRPr="002D5699">
              <w:t>oorspronkelijke kleurstelling.</w:t>
            </w:r>
          </w:p>
          <w:p w14:paraId="1C39D2E5" w14:textId="77777777" w:rsidR="00521B79" w:rsidRDefault="00521B79">
            <w:pPr>
              <w:pStyle w:val="Geenafstand"/>
            </w:pPr>
            <w:r w:rsidRPr="002D5699">
              <w:t xml:space="preserve">Alleen uw gemeente of omgevingsdienst kan </w:t>
            </w:r>
            <w:r>
              <w:t>bepalen</w:t>
            </w:r>
            <w:r w:rsidRPr="002D5699">
              <w:t xml:space="preserve"> of er voor de werkzaamheden wel of geen vergunning nodig is. Daarom raden wij u aan om bij twijfel </w:t>
            </w:r>
            <w:r>
              <w:t xml:space="preserve">hierover </w:t>
            </w:r>
            <w:r w:rsidRPr="002D5699">
              <w:t>contact op te nemen met uw gemeente of de omgevingsdienst.</w:t>
            </w:r>
          </w:p>
          <w:p w14:paraId="715C5243" w14:textId="77777777" w:rsidR="00521B79" w:rsidRDefault="00521B79">
            <w:pPr>
              <w:pStyle w:val="Geenafstand"/>
            </w:pPr>
          </w:p>
          <w:p w14:paraId="1A9CDF38" w14:textId="77777777" w:rsidR="00521B79" w:rsidRDefault="00521B79">
            <w:r w:rsidRPr="00521B79">
              <w:t xml:space="preserve">Vergunning flora- en fauna-activiteiten: als u werkzaamheden aan de buitenzijde van uw pand uitvoert kunt u hierbij beschermde soorten verstoren. Daarom moet u met een vergunning of </w:t>
            </w:r>
            <w:r w:rsidR="00D84CED">
              <w:t xml:space="preserve">ecologische </w:t>
            </w:r>
            <w:r w:rsidRPr="00521B79">
              <w:t>quickscan</w:t>
            </w:r>
            <w:r w:rsidR="009A7C3B">
              <w:t>,</w:t>
            </w:r>
            <w:r w:rsidRPr="00521B79">
              <w:t xml:space="preserve"> waaruit blijkt dat u geen vergunning nodig </w:t>
            </w:r>
            <w:r w:rsidR="000A6385" w:rsidRPr="00521B79">
              <w:t>heeft</w:t>
            </w:r>
            <w:r w:rsidR="000A6385">
              <w:t xml:space="preserve">, </w:t>
            </w:r>
            <w:r w:rsidR="000A6385" w:rsidRPr="00521B79">
              <w:t>aantonen</w:t>
            </w:r>
            <w:r w:rsidRPr="00521B79">
              <w:t xml:space="preserve"> dat u de werkzaamheden uit kan voeren zonder soorten te verstoren. Meer informatie vindt u op </w:t>
            </w:r>
            <w:hyperlink r:id="rId10" w:history="1">
              <w:r w:rsidRPr="00521B79">
                <w:rPr>
                  <w:rStyle w:val="Hyperlink"/>
                </w:rPr>
                <w:t>Beschermde soorten - Provincie Groningen</w:t>
              </w:r>
            </w:hyperlink>
            <w:r w:rsidRPr="00521B79">
              <w:t xml:space="preserve"> (link).</w:t>
            </w:r>
          </w:p>
          <w:p w14:paraId="27B68458" w14:textId="3C9B2F1D" w:rsidR="00AA7BD1" w:rsidRDefault="00AA7BD1"/>
        </w:tc>
        <w:tc>
          <w:tcPr>
            <w:tcW w:w="1843" w:type="dxa"/>
          </w:tcPr>
          <w:p w14:paraId="1FFFED2D" w14:textId="77777777" w:rsidR="00521B79" w:rsidRDefault="00521B79">
            <w:pPr>
              <w:rPr>
                <w:b/>
                <w:bCs/>
                <w:iCs/>
              </w:rPr>
            </w:pPr>
          </w:p>
        </w:tc>
        <w:tc>
          <w:tcPr>
            <w:tcW w:w="1842" w:type="dxa"/>
          </w:tcPr>
          <w:p w14:paraId="383A9C95" w14:textId="77777777" w:rsidR="00521B79" w:rsidRPr="00F63549" w:rsidRDefault="00521B79">
            <w:pPr>
              <w:rPr>
                <w:bCs/>
              </w:rPr>
            </w:pPr>
          </w:p>
        </w:tc>
      </w:tr>
      <w:tr w:rsidR="00521B79" w:rsidRPr="00F63549" w14:paraId="6FB6F5F8" w14:textId="77777777" w:rsidTr="000A6385">
        <w:tc>
          <w:tcPr>
            <w:tcW w:w="2978" w:type="dxa"/>
          </w:tcPr>
          <w:p w14:paraId="3CDCA08E" w14:textId="0F1BFF95" w:rsidR="00521B79" w:rsidRPr="00EC507B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Alleen als de</w:t>
            </w:r>
            <w:r w:rsidRPr="00C275EA">
              <w:rPr>
                <w:b/>
                <w:szCs w:val="20"/>
              </w:rPr>
              <w:t xml:space="preserve"> aanvrager een Vve</w:t>
            </w:r>
            <w:r>
              <w:rPr>
                <w:b/>
                <w:szCs w:val="20"/>
              </w:rPr>
              <w:t xml:space="preserve"> is: </w:t>
            </w:r>
            <w:r w:rsidRPr="007127F1">
              <w:rPr>
                <w:b/>
                <w:szCs w:val="20"/>
              </w:rPr>
              <w:t>Uitdraai KvK en splitsingsakte</w:t>
            </w:r>
          </w:p>
        </w:tc>
        <w:tc>
          <w:tcPr>
            <w:tcW w:w="8505" w:type="dxa"/>
          </w:tcPr>
          <w:p w14:paraId="77082E9B" w14:textId="4028A835" w:rsidR="00521B79" w:rsidRDefault="00521B79">
            <w:r w:rsidRPr="001C3867">
              <w:t>Bij een aanvraag van een vereniging van eigenaren moet er een uitdraai van de Kamer van Koophandel van de vereniging en een splitsingsakte bij de aanvraag worden meegestuurd.</w:t>
            </w:r>
          </w:p>
        </w:tc>
        <w:tc>
          <w:tcPr>
            <w:tcW w:w="1843" w:type="dxa"/>
          </w:tcPr>
          <w:p w14:paraId="0FF0E8B9" w14:textId="77777777" w:rsidR="00521B79" w:rsidRDefault="00521B79">
            <w:pPr>
              <w:rPr>
                <w:b/>
                <w:bCs/>
                <w:iCs/>
              </w:rPr>
            </w:pPr>
          </w:p>
        </w:tc>
        <w:tc>
          <w:tcPr>
            <w:tcW w:w="1842" w:type="dxa"/>
          </w:tcPr>
          <w:p w14:paraId="281CB0CA" w14:textId="77777777" w:rsidR="00521B79" w:rsidRPr="00F63549" w:rsidRDefault="00521B79">
            <w:pPr>
              <w:rPr>
                <w:bCs/>
              </w:rPr>
            </w:pPr>
          </w:p>
        </w:tc>
      </w:tr>
      <w:tr w:rsidR="00521B79" w:rsidRPr="00F63549" w14:paraId="7FE5FF8D" w14:textId="77777777" w:rsidTr="000A6385">
        <w:tc>
          <w:tcPr>
            <w:tcW w:w="2978" w:type="dxa"/>
          </w:tcPr>
          <w:p w14:paraId="03ECD427" w14:textId="008937F2" w:rsidR="00521B79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Alleen als de aanvraag wordt ingediend door </w:t>
            </w:r>
            <w:r>
              <w:rPr>
                <w:b/>
                <w:szCs w:val="20"/>
              </w:rPr>
              <w:lastRenderedPageBreak/>
              <w:t>meerdere eigenaren: Splitsingsakte</w:t>
            </w:r>
          </w:p>
        </w:tc>
        <w:tc>
          <w:tcPr>
            <w:tcW w:w="8505" w:type="dxa"/>
          </w:tcPr>
          <w:p w14:paraId="2F9382FB" w14:textId="2B33E56E" w:rsidR="00521B79" w:rsidRPr="001C3867" w:rsidRDefault="00521B79">
            <w:r w:rsidRPr="007B66BB">
              <w:lastRenderedPageBreak/>
              <w:t>Bij een gezamenlijke aanvraag van meerdere eigenaren</w:t>
            </w:r>
            <w:r>
              <w:t xml:space="preserve"> moet er</w:t>
            </w:r>
            <w:r w:rsidRPr="007B66BB">
              <w:t xml:space="preserve"> een splitsingsakte</w:t>
            </w:r>
            <w:r>
              <w:t xml:space="preserve"> bij de aanvraag worden meegestuurd.</w:t>
            </w:r>
          </w:p>
        </w:tc>
        <w:tc>
          <w:tcPr>
            <w:tcW w:w="1843" w:type="dxa"/>
          </w:tcPr>
          <w:p w14:paraId="4914B478" w14:textId="77777777" w:rsidR="00521B79" w:rsidRDefault="00521B79">
            <w:pPr>
              <w:rPr>
                <w:b/>
                <w:bCs/>
                <w:iCs/>
              </w:rPr>
            </w:pPr>
          </w:p>
        </w:tc>
        <w:tc>
          <w:tcPr>
            <w:tcW w:w="1842" w:type="dxa"/>
          </w:tcPr>
          <w:p w14:paraId="3A5C3EE7" w14:textId="77777777" w:rsidR="00521B79" w:rsidRPr="00F63549" w:rsidRDefault="00521B79">
            <w:pPr>
              <w:rPr>
                <w:bCs/>
              </w:rPr>
            </w:pPr>
          </w:p>
        </w:tc>
      </w:tr>
      <w:tr w:rsidR="00521B79" w:rsidRPr="00F63549" w14:paraId="574D2658" w14:textId="77777777" w:rsidTr="000A6385">
        <w:tc>
          <w:tcPr>
            <w:tcW w:w="2978" w:type="dxa"/>
          </w:tcPr>
          <w:p w14:paraId="6BC545FC" w14:textId="3967F7EE" w:rsidR="00521B79" w:rsidRDefault="00521B79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Alleen als de aanvraag wordt ingediend </w:t>
            </w:r>
            <w:r w:rsidRPr="00CA6078">
              <w:rPr>
                <w:b/>
                <w:szCs w:val="20"/>
              </w:rPr>
              <w:t>door de natuurlijke of rechts</w:t>
            </w:r>
            <w:r>
              <w:rPr>
                <w:b/>
                <w:szCs w:val="20"/>
              </w:rPr>
              <w:t>-</w:t>
            </w:r>
            <w:r w:rsidRPr="00CA6078">
              <w:rPr>
                <w:b/>
                <w:szCs w:val="20"/>
              </w:rPr>
              <w:t>persoon die belast is met de instandhouding van het rijksmonument, niet zijnde de eigenaar</w:t>
            </w:r>
            <w:r>
              <w:rPr>
                <w:b/>
                <w:szCs w:val="20"/>
              </w:rPr>
              <w:t>: Stukken waarin dat is vastgelegd</w:t>
            </w:r>
          </w:p>
        </w:tc>
        <w:tc>
          <w:tcPr>
            <w:tcW w:w="8505" w:type="dxa"/>
          </w:tcPr>
          <w:p w14:paraId="0A1AD235" w14:textId="649F2D8A" w:rsidR="00521B79" w:rsidRPr="007B66BB" w:rsidRDefault="00521B79">
            <w:r>
              <w:t>Als</w:t>
            </w:r>
            <w:r w:rsidRPr="00CA6078">
              <w:t xml:space="preserve"> de aanvraag wordt ingediend door de natuurlijke of rechtspersoon die belast is met de instandhouding van het rijksmonument, </w:t>
            </w:r>
            <w:r>
              <w:t>en dat niet</w:t>
            </w:r>
            <w:r w:rsidRPr="00CA6078">
              <w:t xml:space="preserve"> de eigenaar</w:t>
            </w:r>
            <w:r>
              <w:t xml:space="preserve"> is, moet u</w:t>
            </w:r>
            <w:r w:rsidRPr="00CA6078">
              <w:t xml:space="preserve"> rechtsgeldige stukken </w:t>
            </w:r>
            <w:r>
              <w:t xml:space="preserve">bij uw aanvraag meesturen </w:t>
            </w:r>
            <w:r w:rsidRPr="00CA6078">
              <w:t>waaruit blijkt dat de</w:t>
            </w:r>
            <w:r>
              <w:t>ze</w:t>
            </w:r>
            <w:r w:rsidRPr="00CA6078">
              <w:t xml:space="preserve"> aanvrager volledig verantwoordelijk is voor de instandhouding en dat deze natuurlijke of rechtspersoon hiervoor is aangewezen door de eigenaar</w:t>
            </w:r>
            <w:r>
              <w:t>.</w:t>
            </w:r>
          </w:p>
        </w:tc>
        <w:tc>
          <w:tcPr>
            <w:tcW w:w="1843" w:type="dxa"/>
          </w:tcPr>
          <w:p w14:paraId="41FEDFE5" w14:textId="74063223" w:rsidR="00521B79" w:rsidRDefault="00521B79">
            <w:pPr>
              <w:rPr>
                <w:b/>
                <w:bCs/>
                <w:iCs/>
              </w:rPr>
            </w:pPr>
            <w:r>
              <w:rPr>
                <w:b/>
                <w:szCs w:val="20"/>
              </w:rPr>
              <w:t xml:space="preserve">Alleen als de aanvraag wordt ingediend </w:t>
            </w:r>
            <w:r w:rsidRPr="00CA6078">
              <w:rPr>
                <w:b/>
                <w:szCs w:val="20"/>
              </w:rPr>
              <w:t>door de natuurlijke of rechtspersoon die belast is met de instandhouding van het rijksmonument, niet zijnde de eigenaar</w:t>
            </w:r>
            <w:r>
              <w:rPr>
                <w:b/>
                <w:szCs w:val="20"/>
              </w:rPr>
              <w:t>: Stukken waarin dat is vastgelegd</w:t>
            </w:r>
          </w:p>
        </w:tc>
        <w:tc>
          <w:tcPr>
            <w:tcW w:w="1842" w:type="dxa"/>
          </w:tcPr>
          <w:p w14:paraId="69E02736" w14:textId="0CDC113F" w:rsidR="00521B79" w:rsidRPr="00F63549" w:rsidRDefault="00521B79">
            <w:pPr>
              <w:rPr>
                <w:bCs/>
              </w:rPr>
            </w:pPr>
            <w:r>
              <w:t>Als</w:t>
            </w:r>
            <w:r w:rsidRPr="00CA6078">
              <w:t xml:space="preserve"> de aanvraag wordt ingediend door de natuurlijke of rechtspersoon die belast is met de instandhouding van het rijksmonument, </w:t>
            </w:r>
            <w:r>
              <w:t>en dat niet</w:t>
            </w:r>
            <w:r w:rsidRPr="00CA6078">
              <w:t xml:space="preserve"> de eigenaar</w:t>
            </w:r>
            <w:r>
              <w:t xml:space="preserve"> is, moet u</w:t>
            </w:r>
            <w:r w:rsidRPr="00CA6078">
              <w:t xml:space="preserve"> rechtsgeldige stukken </w:t>
            </w:r>
            <w:r>
              <w:t xml:space="preserve">bij uw aanvraag meesturen </w:t>
            </w:r>
            <w:r w:rsidRPr="00CA6078">
              <w:t>waaruit blijkt dat de</w:t>
            </w:r>
            <w:r>
              <w:t>ze</w:t>
            </w:r>
            <w:r w:rsidRPr="00CA6078">
              <w:t xml:space="preserve"> aanvrager volledig verantwoordelijk is voor de instandhouding en dat deze natuurlijke of rechtspersoon hiervoor is aangewezen door de eigenaar</w:t>
            </w:r>
            <w:r>
              <w:t>.</w:t>
            </w:r>
          </w:p>
        </w:tc>
      </w:tr>
      <w:tr w:rsidR="006C519D" w:rsidRPr="00F63549" w14:paraId="1F384496" w14:textId="77777777" w:rsidTr="000A6385">
        <w:tc>
          <w:tcPr>
            <w:tcW w:w="2978" w:type="dxa"/>
          </w:tcPr>
          <w:p w14:paraId="2E963ADB" w14:textId="510169FA" w:rsidR="006C519D" w:rsidRDefault="006C519D">
            <w:pPr>
              <w:pStyle w:val="Lijstalinea"/>
              <w:numPr>
                <w:ilvl w:val="0"/>
                <w:numId w:val="10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Alleen als de aanvraag ingediend wordt via een intermediair:</w:t>
            </w:r>
          </w:p>
        </w:tc>
        <w:tc>
          <w:tcPr>
            <w:tcW w:w="8505" w:type="dxa"/>
          </w:tcPr>
          <w:p w14:paraId="545CA20C" w14:textId="632252B3" w:rsidR="006C519D" w:rsidRDefault="006C519D">
            <w:r>
              <w:t xml:space="preserve">Een machtigingsformulier waarin u de intermediair machtigt om namens u de aanvraag in te dienen. Het machtigingsformulier kunt u vinden via </w:t>
            </w:r>
            <w:hyperlink r:id="rId11" w:history="1">
              <w:r w:rsidRPr="006C519D">
                <w:rPr>
                  <w:rStyle w:val="Hyperlink"/>
                </w:rPr>
                <w:t>Microsoft Word - format_machtigingsformulier_intermediair_subsidies-1.odt</w:t>
              </w:r>
            </w:hyperlink>
          </w:p>
        </w:tc>
        <w:tc>
          <w:tcPr>
            <w:tcW w:w="1843" w:type="dxa"/>
          </w:tcPr>
          <w:p w14:paraId="00C192EF" w14:textId="77777777" w:rsidR="006C519D" w:rsidRDefault="006C519D">
            <w:pPr>
              <w:rPr>
                <w:b/>
                <w:szCs w:val="20"/>
              </w:rPr>
            </w:pPr>
          </w:p>
        </w:tc>
        <w:tc>
          <w:tcPr>
            <w:tcW w:w="1842" w:type="dxa"/>
          </w:tcPr>
          <w:p w14:paraId="1D2E95DF" w14:textId="77777777" w:rsidR="006C519D" w:rsidRDefault="006C519D"/>
        </w:tc>
      </w:tr>
    </w:tbl>
    <w:bookmarkEnd w:id="0"/>
    <w:p w14:paraId="451A2DEB" w14:textId="75DF65B9" w:rsidR="00CF1A58" w:rsidRDefault="00B17761" w:rsidP="0055292E">
      <w:pPr>
        <w:rPr>
          <w:sz w:val="10"/>
          <w:szCs w:val="12"/>
        </w:rPr>
      </w:pPr>
      <w:r>
        <w:rPr>
          <w:sz w:val="10"/>
          <w:szCs w:val="12"/>
        </w:rPr>
        <w:br w:type="textWrapping" w:clear="all"/>
      </w:r>
    </w:p>
    <w:p w14:paraId="733B893C" w14:textId="4E0CA58D" w:rsidR="00905E0F" w:rsidRDefault="00905E0F" w:rsidP="0055292E">
      <w:pPr>
        <w:rPr>
          <w:sz w:val="10"/>
          <w:szCs w:val="12"/>
        </w:rPr>
      </w:pPr>
    </w:p>
    <w:p w14:paraId="5637FBA5" w14:textId="490AC8A9" w:rsidR="00905E0F" w:rsidRPr="00905E0F" w:rsidRDefault="00905E0F" w:rsidP="0055292E">
      <w:pPr>
        <w:rPr>
          <w:sz w:val="24"/>
          <w:szCs w:val="24"/>
        </w:rPr>
      </w:pPr>
      <w:r>
        <w:rPr>
          <w:sz w:val="24"/>
          <w:szCs w:val="24"/>
        </w:rPr>
        <w:t xml:space="preserve">Heeft u aan de hand van deze checklist nog vragen? Deze kunt u stellen bij het subsidieteam; </w:t>
      </w:r>
      <w:hyperlink r:id="rId12" w:history="1">
        <w:r w:rsidRPr="0013398D">
          <w:rPr>
            <w:rStyle w:val="Hyperlink"/>
            <w:sz w:val="24"/>
            <w:szCs w:val="24"/>
          </w:rPr>
          <w:t>subsidies@provinciegroningen.nl</w:t>
        </w:r>
      </w:hyperlink>
      <w:r>
        <w:rPr>
          <w:sz w:val="24"/>
          <w:szCs w:val="24"/>
        </w:rPr>
        <w:t xml:space="preserve"> of via </w:t>
      </w:r>
      <w:hyperlink r:id="rId13" w:history="1">
        <w:r>
          <w:rPr>
            <w:rStyle w:val="Hyperlink"/>
            <w:rFonts w:ascii="Lato" w:eastAsiaTheme="majorEastAsia" w:hAnsi="Lato"/>
            <w:color w:val="3467B2"/>
            <w:sz w:val="26"/>
            <w:szCs w:val="26"/>
            <w:bdr w:val="none" w:sz="0" w:space="0" w:color="auto" w:frame="1"/>
            <w:shd w:val="clear" w:color="auto" w:fill="FFFFFF"/>
          </w:rPr>
          <w:t>050 - 316 49 11</w:t>
        </w:r>
      </w:hyperlink>
    </w:p>
    <w:sectPr w:rsidR="00905E0F" w:rsidRPr="00905E0F" w:rsidSect="000A7997">
      <w:footerReference w:type="default" r:id="rId14"/>
      <w:pgSz w:w="16838" w:h="11906" w:orient="landscape"/>
      <w:pgMar w:top="130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34B8" w14:textId="77777777" w:rsidR="00D86996" w:rsidRDefault="00D86996" w:rsidP="002841FB">
      <w:r>
        <w:separator/>
      </w:r>
    </w:p>
  </w:endnote>
  <w:endnote w:type="continuationSeparator" w:id="0">
    <w:p w14:paraId="710748E3" w14:textId="77777777" w:rsidR="00D86996" w:rsidRDefault="00D86996" w:rsidP="0028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6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20"/>
      </w:rPr>
    </w:sdtEndPr>
    <w:sdtContent>
      <w:p w14:paraId="4247200A" w14:textId="7DC3FFF6" w:rsidR="002841FB" w:rsidRPr="002841FB" w:rsidRDefault="002841FB">
        <w:pPr>
          <w:pStyle w:val="Voettekst"/>
          <w:jc w:val="center"/>
          <w:rPr>
            <w:rFonts w:asciiTheme="minorHAnsi" w:hAnsiTheme="minorHAnsi" w:cstheme="minorHAnsi"/>
            <w:sz w:val="18"/>
            <w:szCs w:val="20"/>
          </w:rPr>
        </w:pPr>
        <w:r w:rsidRPr="002841FB">
          <w:rPr>
            <w:rFonts w:asciiTheme="minorHAnsi" w:hAnsiTheme="minorHAnsi" w:cstheme="minorHAnsi"/>
            <w:sz w:val="18"/>
            <w:szCs w:val="20"/>
          </w:rPr>
          <w:fldChar w:fldCharType="begin"/>
        </w:r>
        <w:r w:rsidRPr="002841FB">
          <w:rPr>
            <w:rFonts w:asciiTheme="minorHAnsi" w:hAnsiTheme="minorHAnsi" w:cstheme="minorHAnsi"/>
            <w:sz w:val="18"/>
            <w:szCs w:val="20"/>
          </w:rPr>
          <w:instrText>PAGE   \* MERGEFORMAT</w:instrText>
        </w:r>
        <w:r w:rsidRPr="002841FB">
          <w:rPr>
            <w:rFonts w:asciiTheme="minorHAnsi" w:hAnsiTheme="minorHAnsi" w:cstheme="minorHAnsi"/>
            <w:sz w:val="18"/>
            <w:szCs w:val="20"/>
          </w:rPr>
          <w:fldChar w:fldCharType="separate"/>
        </w:r>
        <w:r w:rsidRPr="002841FB">
          <w:rPr>
            <w:rFonts w:asciiTheme="minorHAnsi" w:hAnsiTheme="minorHAnsi" w:cstheme="minorHAnsi"/>
            <w:sz w:val="18"/>
            <w:szCs w:val="20"/>
          </w:rPr>
          <w:t>2</w:t>
        </w:r>
        <w:r w:rsidRPr="002841FB">
          <w:rPr>
            <w:rFonts w:asciiTheme="minorHAnsi" w:hAnsiTheme="minorHAnsi" w:cstheme="minorHAnsi"/>
            <w:sz w:val="18"/>
            <w:szCs w:val="20"/>
          </w:rPr>
          <w:fldChar w:fldCharType="end"/>
        </w:r>
      </w:p>
    </w:sdtContent>
  </w:sdt>
  <w:p w14:paraId="01E4DD0F" w14:textId="77777777" w:rsidR="002841FB" w:rsidRDefault="002841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DC9F" w14:textId="77777777" w:rsidR="00D86996" w:rsidRDefault="00D86996" w:rsidP="002841FB">
      <w:r>
        <w:separator/>
      </w:r>
    </w:p>
  </w:footnote>
  <w:footnote w:type="continuationSeparator" w:id="0">
    <w:p w14:paraId="5689E03C" w14:textId="77777777" w:rsidR="00D86996" w:rsidRDefault="00D86996" w:rsidP="0028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E55"/>
    <w:multiLevelType w:val="multilevel"/>
    <w:tmpl w:val="4AA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4DE0"/>
    <w:multiLevelType w:val="multilevel"/>
    <w:tmpl w:val="80D277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B3907"/>
    <w:multiLevelType w:val="multilevel"/>
    <w:tmpl w:val="80D2772E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C0DF1"/>
    <w:multiLevelType w:val="multilevel"/>
    <w:tmpl w:val="0EC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32B31"/>
    <w:multiLevelType w:val="multilevel"/>
    <w:tmpl w:val="803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84ADC"/>
    <w:multiLevelType w:val="hybridMultilevel"/>
    <w:tmpl w:val="B1EE779A"/>
    <w:lvl w:ilvl="0" w:tplc="EBCA670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9780F"/>
    <w:multiLevelType w:val="hybridMultilevel"/>
    <w:tmpl w:val="31F887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910DF"/>
    <w:multiLevelType w:val="multilevel"/>
    <w:tmpl w:val="80D2772E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D2538"/>
    <w:multiLevelType w:val="hybridMultilevel"/>
    <w:tmpl w:val="FBE66C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B65AA"/>
    <w:multiLevelType w:val="multilevel"/>
    <w:tmpl w:val="029C5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23BA6"/>
    <w:multiLevelType w:val="multilevel"/>
    <w:tmpl w:val="8CEC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A307E"/>
    <w:multiLevelType w:val="multilevel"/>
    <w:tmpl w:val="80D277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83D54"/>
    <w:multiLevelType w:val="hybridMultilevel"/>
    <w:tmpl w:val="0A7C74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DD7FB3"/>
    <w:multiLevelType w:val="multilevel"/>
    <w:tmpl w:val="80D277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77346"/>
    <w:multiLevelType w:val="multilevel"/>
    <w:tmpl w:val="029C5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03CF6"/>
    <w:multiLevelType w:val="multilevel"/>
    <w:tmpl w:val="BF80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A53CC"/>
    <w:multiLevelType w:val="multilevel"/>
    <w:tmpl w:val="80D2772E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A1B41"/>
    <w:multiLevelType w:val="multilevel"/>
    <w:tmpl w:val="029C5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1585443">
    <w:abstractNumId w:val="15"/>
  </w:num>
  <w:num w:numId="2" w16cid:durableId="753822017">
    <w:abstractNumId w:val="0"/>
  </w:num>
  <w:num w:numId="3" w16cid:durableId="1392189104">
    <w:abstractNumId w:val="10"/>
  </w:num>
  <w:num w:numId="4" w16cid:durableId="514851593">
    <w:abstractNumId w:val="3"/>
  </w:num>
  <w:num w:numId="5" w16cid:durableId="957372807">
    <w:abstractNumId w:val="5"/>
  </w:num>
  <w:num w:numId="6" w16cid:durableId="468599488">
    <w:abstractNumId w:val="12"/>
  </w:num>
  <w:num w:numId="7" w16cid:durableId="1988244860">
    <w:abstractNumId w:val="6"/>
  </w:num>
  <w:num w:numId="8" w16cid:durableId="1128470680">
    <w:abstractNumId w:val="9"/>
  </w:num>
  <w:num w:numId="9" w16cid:durableId="1476337865">
    <w:abstractNumId w:val="14"/>
  </w:num>
  <w:num w:numId="10" w16cid:durableId="286393917">
    <w:abstractNumId w:val="17"/>
  </w:num>
  <w:num w:numId="11" w16cid:durableId="1652977918">
    <w:abstractNumId w:val="8"/>
  </w:num>
  <w:num w:numId="12" w16cid:durableId="151071176">
    <w:abstractNumId w:val="4"/>
  </w:num>
  <w:num w:numId="13" w16cid:durableId="634335294">
    <w:abstractNumId w:val="13"/>
  </w:num>
  <w:num w:numId="14" w16cid:durableId="2077505785">
    <w:abstractNumId w:val="11"/>
  </w:num>
  <w:num w:numId="15" w16cid:durableId="1553039282">
    <w:abstractNumId w:val="2"/>
  </w:num>
  <w:num w:numId="16" w16cid:durableId="926117464">
    <w:abstractNumId w:val="7"/>
  </w:num>
  <w:num w:numId="17" w16cid:durableId="168178591">
    <w:abstractNumId w:val="1"/>
  </w:num>
  <w:num w:numId="18" w16cid:durableId="6057748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58"/>
    <w:rsid w:val="00021591"/>
    <w:rsid w:val="00041E8A"/>
    <w:rsid w:val="0005545F"/>
    <w:rsid w:val="000975B4"/>
    <w:rsid w:val="000A6385"/>
    <w:rsid w:val="000A7997"/>
    <w:rsid w:val="000B73A1"/>
    <w:rsid w:val="000D68A7"/>
    <w:rsid w:val="0011465A"/>
    <w:rsid w:val="001C3867"/>
    <w:rsid w:val="001D19BC"/>
    <w:rsid w:val="002034FE"/>
    <w:rsid w:val="002222F1"/>
    <w:rsid w:val="002841FB"/>
    <w:rsid w:val="00293CFD"/>
    <w:rsid w:val="002A3781"/>
    <w:rsid w:val="002D5699"/>
    <w:rsid w:val="002E40EC"/>
    <w:rsid w:val="003006AE"/>
    <w:rsid w:val="003221C1"/>
    <w:rsid w:val="003670E8"/>
    <w:rsid w:val="00376E94"/>
    <w:rsid w:val="00380A55"/>
    <w:rsid w:val="00392749"/>
    <w:rsid w:val="003B0748"/>
    <w:rsid w:val="0040744D"/>
    <w:rsid w:val="00432EF6"/>
    <w:rsid w:val="00436E09"/>
    <w:rsid w:val="00455605"/>
    <w:rsid w:val="00482525"/>
    <w:rsid w:val="004D6881"/>
    <w:rsid w:val="004E0330"/>
    <w:rsid w:val="004F631B"/>
    <w:rsid w:val="00521B79"/>
    <w:rsid w:val="0055292E"/>
    <w:rsid w:val="00556B9F"/>
    <w:rsid w:val="005604DB"/>
    <w:rsid w:val="005655B1"/>
    <w:rsid w:val="005823EB"/>
    <w:rsid w:val="005B5272"/>
    <w:rsid w:val="0063742E"/>
    <w:rsid w:val="00647300"/>
    <w:rsid w:val="00652639"/>
    <w:rsid w:val="00680BFE"/>
    <w:rsid w:val="00696AB9"/>
    <w:rsid w:val="006C519D"/>
    <w:rsid w:val="007127F1"/>
    <w:rsid w:val="00721F90"/>
    <w:rsid w:val="007378CA"/>
    <w:rsid w:val="00743CBB"/>
    <w:rsid w:val="00744EED"/>
    <w:rsid w:val="00750619"/>
    <w:rsid w:val="0075069A"/>
    <w:rsid w:val="00753CE6"/>
    <w:rsid w:val="00770E33"/>
    <w:rsid w:val="007A1480"/>
    <w:rsid w:val="007B66BB"/>
    <w:rsid w:val="007D0B44"/>
    <w:rsid w:val="007D1289"/>
    <w:rsid w:val="007E4F8E"/>
    <w:rsid w:val="00844987"/>
    <w:rsid w:val="008A1488"/>
    <w:rsid w:val="008B3C45"/>
    <w:rsid w:val="008F3B96"/>
    <w:rsid w:val="00905E0F"/>
    <w:rsid w:val="0092209F"/>
    <w:rsid w:val="00924B1D"/>
    <w:rsid w:val="00954C97"/>
    <w:rsid w:val="00972F19"/>
    <w:rsid w:val="009A7C3B"/>
    <w:rsid w:val="009C34F3"/>
    <w:rsid w:val="00A41BB2"/>
    <w:rsid w:val="00A62DAA"/>
    <w:rsid w:val="00A70617"/>
    <w:rsid w:val="00A73585"/>
    <w:rsid w:val="00A94D28"/>
    <w:rsid w:val="00AA7BD1"/>
    <w:rsid w:val="00AB7048"/>
    <w:rsid w:val="00B06D6B"/>
    <w:rsid w:val="00B17761"/>
    <w:rsid w:val="00B20CBC"/>
    <w:rsid w:val="00B2105B"/>
    <w:rsid w:val="00B41A43"/>
    <w:rsid w:val="00B7458D"/>
    <w:rsid w:val="00BA726E"/>
    <w:rsid w:val="00BE0CA7"/>
    <w:rsid w:val="00C177E0"/>
    <w:rsid w:val="00C2513E"/>
    <w:rsid w:val="00C275EA"/>
    <w:rsid w:val="00C827CF"/>
    <w:rsid w:val="00CA2629"/>
    <w:rsid w:val="00CA6078"/>
    <w:rsid w:val="00CB7E17"/>
    <w:rsid w:val="00CE4C8A"/>
    <w:rsid w:val="00CF1A58"/>
    <w:rsid w:val="00D032AF"/>
    <w:rsid w:val="00D04DED"/>
    <w:rsid w:val="00D5199F"/>
    <w:rsid w:val="00D7253C"/>
    <w:rsid w:val="00D84CED"/>
    <w:rsid w:val="00D86996"/>
    <w:rsid w:val="00D963E8"/>
    <w:rsid w:val="00DB5014"/>
    <w:rsid w:val="00DB5781"/>
    <w:rsid w:val="00DC578D"/>
    <w:rsid w:val="00DD7EA0"/>
    <w:rsid w:val="00E32D81"/>
    <w:rsid w:val="00E55CE4"/>
    <w:rsid w:val="00E56FE9"/>
    <w:rsid w:val="00E67844"/>
    <w:rsid w:val="00E80C85"/>
    <w:rsid w:val="00E82F6A"/>
    <w:rsid w:val="00EC0292"/>
    <w:rsid w:val="00EC3A04"/>
    <w:rsid w:val="00EC507B"/>
    <w:rsid w:val="00F104E5"/>
    <w:rsid w:val="00F152BB"/>
    <w:rsid w:val="00F314E2"/>
    <w:rsid w:val="00F354FD"/>
    <w:rsid w:val="00F63549"/>
    <w:rsid w:val="00F73E12"/>
    <w:rsid w:val="00FB4696"/>
    <w:rsid w:val="00FD59DD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6FE9"/>
  <w15:chartTrackingRefBased/>
  <w15:docId w15:val="{A69EFE35-2195-451A-B5F4-361BA401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B9F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04DED"/>
    <w:pPr>
      <w:keepNext/>
      <w:keepLines/>
      <w:spacing w:before="240" w:after="60"/>
      <w:outlineLvl w:val="0"/>
    </w:pPr>
    <w:rPr>
      <w:rFonts w:eastAsiaTheme="majorEastAsia" w:cstheme="majorBidi"/>
      <w:b/>
      <w:sz w:val="32"/>
      <w:szCs w:val="36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56B9F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56B9F"/>
    <w:pPr>
      <w:keepNext/>
      <w:keepLines/>
      <w:spacing w:before="200" w:after="6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0E33"/>
    <w:pPr>
      <w:keepNext/>
      <w:keepLines/>
      <w:spacing w:before="200" w:after="60"/>
      <w:outlineLvl w:val="3"/>
    </w:pPr>
    <w:rPr>
      <w:rFonts w:eastAsiaTheme="majorEastAsia" w:cstheme="majorBidi"/>
      <w:i/>
      <w:iCs/>
      <w:sz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1D19BC"/>
    <w:pPr>
      <w:keepNext/>
      <w:keepLines/>
      <w:spacing w:before="200" w:after="6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1D19BC"/>
    <w:pPr>
      <w:keepNext/>
      <w:keepLines/>
      <w:spacing w:before="200" w:after="60"/>
      <w:outlineLvl w:val="5"/>
    </w:pPr>
    <w:rPr>
      <w:rFonts w:eastAsiaTheme="majorEastAsia" w:cstheme="majorBidi"/>
      <w:sz w:val="22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1D19BC"/>
    <w:pPr>
      <w:keepNext/>
      <w:keepLines/>
      <w:spacing w:before="200" w:after="60"/>
      <w:outlineLvl w:val="6"/>
    </w:pPr>
    <w:rPr>
      <w:rFonts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1D19BC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D19BC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0CA7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D04DED"/>
    <w:rPr>
      <w:rFonts w:ascii="Arial" w:eastAsiaTheme="majorEastAsia" w:hAnsi="Arial" w:cstheme="majorBidi"/>
      <w:b/>
      <w:sz w:val="32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556B9F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6B9F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0E33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1D19BC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1D19BC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1D19BC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1D19BC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D19BC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56B9F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CF1A58"/>
    <w:rPr>
      <w:color w:val="7F7F7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A5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F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1A5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841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41FB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841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41FB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F354FD"/>
    <w:pPr>
      <w:spacing w:after="0" w:line="240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4E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44EE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44EED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4E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4EE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egroningen.nl/subsidies/cultuur/regulier-onderhoud-rijksmonumenten-2026-rorg/" TargetMode="External"/><Relationship Id="rId13" Type="http://schemas.openxmlformats.org/officeDocument/2006/relationships/hyperlink" Target="tel:05031649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bsidies@provinciegroningen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vinciegroningen.nl/fileadmin/user_upload/Documenten/Subsidies/RORG/Format_machtigingsformulier_intermediair_subsidi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ovinciegroningen.nl/vergunningen/beschermde-soort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provinciegroningen.nl%2Ffileadmin%2Fuser_upload%2FDocumenten%2FSubsidies%2FRORG%2FBegrotingsformat_RORG_2026.xls&amp;wdOrigin=BROWSELI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F2F2"/>
      </a:accent1>
      <a:accent2>
        <a:srgbClr val="D8D8D8"/>
      </a:accent2>
      <a:accent3>
        <a:srgbClr val="A5A5A5"/>
      </a:accent3>
      <a:accent4>
        <a:srgbClr val="BFBFBF"/>
      </a:accent4>
      <a:accent5>
        <a:srgbClr val="A5A5A5"/>
      </a:accent5>
      <a:accent6>
        <a:srgbClr val="7F7F7F"/>
      </a:accent6>
      <a:hlink>
        <a:srgbClr val="7F7F7F"/>
      </a:hlink>
      <a:folHlink>
        <a:srgbClr val="7F7F7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1AE1-962D-407C-969F-ECADBA9560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2302c9-60e9-44d3-b536-34f88ee321b2}" enabled="0" method="" siteId="{3f2302c9-60e9-44d3-b536-34f88ee32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1646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Valentien, Tessa</dc:creator>
  <cp:keywords/>
  <dc:description/>
  <cp:lastModifiedBy>Heuvel, Anne van den</cp:lastModifiedBy>
  <cp:revision>3</cp:revision>
  <dcterms:created xsi:type="dcterms:W3CDTF">2026-02-26T12:22:00Z</dcterms:created>
  <dcterms:modified xsi:type="dcterms:W3CDTF">2026-02-26T12:31:00Z</dcterms:modified>
</cp:coreProperties>
</file>